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D5" w:rsidRDefault="006D72D5" w:rsidP="006D72D5">
      <w:pPr>
        <w:jc w:val="center"/>
        <w:rPr>
          <w:rStyle w:val="af5"/>
          <w:sz w:val="32"/>
          <w:u w:val="single"/>
        </w:rPr>
      </w:pPr>
      <w:r w:rsidRPr="00E2039C">
        <w:rPr>
          <w:rStyle w:val="af5"/>
          <w:sz w:val="32"/>
        </w:rPr>
        <w:t xml:space="preserve">Методический анализ результатов </w:t>
      </w:r>
      <w:r>
        <w:rPr>
          <w:rStyle w:val="af5"/>
          <w:sz w:val="32"/>
        </w:rPr>
        <w:t>ГИА-11</w:t>
      </w:r>
      <w:r w:rsidRPr="00E2039C">
        <w:rPr>
          <w:rStyle w:val="af5"/>
          <w:sz w:val="32"/>
        </w:rPr>
        <w:t xml:space="preserve"> по </w:t>
      </w:r>
      <w:r>
        <w:rPr>
          <w:rStyle w:val="af5"/>
          <w:sz w:val="32"/>
        </w:rPr>
        <w:br/>
      </w:r>
    </w:p>
    <w:p w:rsidR="006D72D5" w:rsidRDefault="006D72D5" w:rsidP="006D72D5">
      <w:pPr>
        <w:jc w:val="center"/>
        <w:rPr>
          <w:rStyle w:val="af5"/>
          <w:b w:val="0"/>
          <w:i/>
        </w:rPr>
      </w:pPr>
      <w:r w:rsidRPr="000807FB">
        <w:rPr>
          <w:rStyle w:val="af5"/>
          <w:sz w:val="32"/>
          <w:u w:val="single"/>
        </w:rPr>
        <w:t xml:space="preserve">ИНФОРМАТИКЕ И </w:t>
      </w:r>
      <w:proofErr w:type="gramStart"/>
      <w:r w:rsidRPr="000807FB">
        <w:rPr>
          <w:rStyle w:val="af5"/>
          <w:sz w:val="32"/>
          <w:u w:val="single"/>
        </w:rPr>
        <w:t>ИКТ</w:t>
      </w:r>
      <w:r>
        <w:rPr>
          <w:rStyle w:val="af5"/>
          <w:sz w:val="32"/>
        </w:rPr>
        <w:br/>
      </w:r>
      <w:r w:rsidRPr="001D31A5">
        <w:rPr>
          <w:rStyle w:val="af5"/>
          <w:b w:val="0"/>
          <w:i/>
        </w:rPr>
        <w:t>(</w:t>
      </w:r>
      <w:proofErr w:type="gramEnd"/>
      <w:r w:rsidRPr="001D31A5">
        <w:rPr>
          <w:rStyle w:val="af5"/>
          <w:b w:val="0"/>
          <w:i/>
        </w:rPr>
        <w:t>учебный предмет)</w:t>
      </w:r>
    </w:p>
    <w:p w:rsidR="006D72D5" w:rsidRPr="00E2039C" w:rsidRDefault="006D72D5" w:rsidP="006D72D5">
      <w:pPr>
        <w:pStyle w:val="1"/>
        <w:spacing w:before="3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Pr="00E2039C">
        <w:rPr>
          <w:rFonts w:ascii="Times New Roman" w:eastAsia="Times New Roman" w:hAnsi="Times New Roman" w:cs="Times New Roman"/>
          <w:color w:val="auto"/>
          <w:sz w:val="24"/>
          <w:szCs w:val="24"/>
        </w:rPr>
        <w:t xml:space="preserve">1. ХАРАКТЕРИСТИКА УЧАСТНИКОВ ЕГЭ ПО </w:t>
      </w:r>
      <w:r>
        <w:rPr>
          <w:rFonts w:ascii="Times New Roman" w:eastAsia="Times New Roman" w:hAnsi="Times New Roman" w:cs="Times New Roman"/>
          <w:color w:val="auto"/>
          <w:sz w:val="24"/>
          <w:szCs w:val="24"/>
        </w:rPr>
        <w:t>ИНФОРМАТИКЕ И ИКТ</w:t>
      </w:r>
    </w:p>
    <w:p w:rsidR="006D72D5" w:rsidRPr="00DB5E2F" w:rsidRDefault="006D72D5" w:rsidP="006D72D5">
      <w:pPr>
        <w:ind w:left="568" w:hanging="568"/>
        <w:jc w:val="both"/>
      </w:pPr>
    </w:p>
    <w:p w:rsidR="006D72D5" w:rsidRPr="00E2039C" w:rsidRDefault="006D72D5" w:rsidP="006D72D5">
      <w:pPr>
        <w:ind w:left="568" w:hanging="568"/>
        <w:jc w:val="both"/>
      </w:pPr>
      <w:r w:rsidRPr="00E2039C">
        <w:t>1.1</w:t>
      </w:r>
      <w:r>
        <w:t>.</w:t>
      </w:r>
      <w:r w:rsidRPr="00E2039C">
        <w:t xml:space="preserve"> Количество участников ЕГЭ по </w:t>
      </w:r>
      <w:r>
        <w:t>информатике и ИКТ</w:t>
      </w:r>
      <w:r w:rsidRPr="00E2039C">
        <w:t xml:space="preserve"> (за последние 3 года)</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4</w:t>
      </w:r>
      <w:r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556"/>
        <w:gridCol w:w="1560"/>
        <w:gridCol w:w="1558"/>
        <w:gridCol w:w="1558"/>
        <w:gridCol w:w="1758"/>
      </w:tblGrid>
      <w:tr w:rsidR="006D72D5" w:rsidRPr="00E2039C" w:rsidTr="00127F6A">
        <w:tc>
          <w:tcPr>
            <w:tcW w:w="1629" w:type="pct"/>
            <w:gridSpan w:val="2"/>
          </w:tcPr>
          <w:p w:rsidR="006D72D5" w:rsidRPr="00E2039C" w:rsidRDefault="006D72D5" w:rsidP="00127F6A">
            <w:pPr>
              <w:tabs>
                <w:tab w:val="left" w:pos="10320"/>
              </w:tabs>
              <w:jc w:val="center"/>
              <w:rPr>
                <w:b/>
                <w:noProof/>
              </w:rPr>
            </w:pPr>
            <w:r w:rsidRPr="00E2039C">
              <w:rPr>
                <w:b/>
                <w:noProof/>
              </w:rPr>
              <w:t>2017</w:t>
            </w:r>
          </w:p>
        </w:tc>
        <w:tc>
          <w:tcPr>
            <w:tcW w:w="1633" w:type="pct"/>
            <w:gridSpan w:val="2"/>
          </w:tcPr>
          <w:p w:rsidR="006D72D5" w:rsidRPr="00E2039C" w:rsidRDefault="006D72D5" w:rsidP="00127F6A">
            <w:pPr>
              <w:tabs>
                <w:tab w:val="left" w:pos="10320"/>
              </w:tabs>
              <w:jc w:val="center"/>
              <w:rPr>
                <w:b/>
                <w:noProof/>
              </w:rPr>
            </w:pPr>
            <w:r w:rsidRPr="00E2039C">
              <w:rPr>
                <w:b/>
                <w:noProof/>
              </w:rPr>
              <w:t>2018</w:t>
            </w:r>
          </w:p>
        </w:tc>
        <w:tc>
          <w:tcPr>
            <w:tcW w:w="1737" w:type="pct"/>
            <w:gridSpan w:val="2"/>
          </w:tcPr>
          <w:p w:rsidR="006D72D5" w:rsidRPr="00E2039C" w:rsidRDefault="006D72D5" w:rsidP="00127F6A">
            <w:pPr>
              <w:tabs>
                <w:tab w:val="left" w:pos="10320"/>
              </w:tabs>
              <w:jc w:val="center"/>
              <w:rPr>
                <w:b/>
                <w:noProof/>
              </w:rPr>
            </w:pPr>
            <w:r w:rsidRPr="00E2039C">
              <w:rPr>
                <w:b/>
                <w:noProof/>
              </w:rPr>
              <w:t>2019</w:t>
            </w:r>
          </w:p>
        </w:tc>
      </w:tr>
      <w:tr w:rsidR="006D72D5" w:rsidRPr="00E2039C" w:rsidTr="00127F6A">
        <w:tc>
          <w:tcPr>
            <w:tcW w:w="815" w:type="pct"/>
            <w:vAlign w:val="center"/>
          </w:tcPr>
          <w:p w:rsidR="006D72D5" w:rsidRPr="00E2039C" w:rsidRDefault="006D72D5" w:rsidP="00127F6A">
            <w:pPr>
              <w:tabs>
                <w:tab w:val="left" w:pos="10320"/>
              </w:tabs>
              <w:jc w:val="center"/>
              <w:rPr>
                <w:noProof/>
              </w:rPr>
            </w:pPr>
            <w:r w:rsidRPr="00E2039C">
              <w:rPr>
                <w:noProof/>
              </w:rPr>
              <w:t>чел.</w:t>
            </w:r>
          </w:p>
        </w:tc>
        <w:tc>
          <w:tcPr>
            <w:tcW w:w="815" w:type="pct"/>
            <w:vAlign w:val="center"/>
          </w:tcPr>
          <w:p w:rsidR="006D72D5" w:rsidRPr="00E2039C" w:rsidRDefault="006D72D5" w:rsidP="00127F6A">
            <w:pPr>
              <w:tabs>
                <w:tab w:val="left" w:pos="10320"/>
              </w:tabs>
              <w:jc w:val="center"/>
              <w:rPr>
                <w:noProof/>
              </w:rPr>
            </w:pPr>
            <w:r w:rsidRPr="00E2039C">
              <w:rPr>
                <w:noProof/>
              </w:rPr>
              <w:t>% от общего числа участников</w:t>
            </w:r>
          </w:p>
        </w:tc>
        <w:tc>
          <w:tcPr>
            <w:tcW w:w="817" w:type="pct"/>
            <w:vAlign w:val="center"/>
          </w:tcPr>
          <w:p w:rsidR="006D72D5" w:rsidRPr="00E2039C" w:rsidRDefault="006D72D5" w:rsidP="00127F6A">
            <w:pPr>
              <w:tabs>
                <w:tab w:val="left" w:pos="10320"/>
              </w:tabs>
              <w:jc w:val="center"/>
              <w:rPr>
                <w:noProof/>
              </w:rPr>
            </w:pPr>
            <w:r w:rsidRPr="00E2039C">
              <w:rPr>
                <w:noProof/>
              </w:rPr>
              <w:t>чел.</w:t>
            </w:r>
          </w:p>
        </w:tc>
        <w:tc>
          <w:tcPr>
            <w:tcW w:w="816" w:type="pct"/>
            <w:vAlign w:val="center"/>
          </w:tcPr>
          <w:p w:rsidR="006D72D5" w:rsidRPr="00E2039C" w:rsidRDefault="006D72D5" w:rsidP="00127F6A">
            <w:pPr>
              <w:tabs>
                <w:tab w:val="left" w:pos="10320"/>
              </w:tabs>
              <w:jc w:val="center"/>
              <w:rPr>
                <w:noProof/>
              </w:rPr>
            </w:pPr>
            <w:r w:rsidRPr="00E2039C">
              <w:rPr>
                <w:noProof/>
              </w:rPr>
              <w:t>% от общего числа участников</w:t>
            </w:r>
          </w:p>
        </w:tc>
        <w:tc>
          <w:tcPr>
            <w:tcW w:w="816" w:type="pct"/>
            <w:vAlign w:val="center"/>
          </w:tcPr>
          <w:p w:rsidR="006D72D5" w:rsidRPr="00E2039C" w:rsidRDefault="006D72D5" w:rsidP="00127F6A">
            <w:pPr>
              <w:tabs>
                <w:tab w:val="left" w:pos="10320"/>
              </w:tabs>
              <w:jc w:val="center"/>
              <w:rPr>
                <w:noProof/>
              </w:rPr>
            </w:pPr>
            <w:r w:rsidRPr="00E2039C">
              <w:rPr>
                <w:noProof/>
              </w:rPr>
              <w:t>чел.</w:t>
            </w:r>
          </w:p>
        </w:tc>
        <w:tc>
          <w:tcPr>
            <w:tcW w:w="921" w:type="pct"/>
            <w:vAlign w:val="center"/>
          </w:tcPr>
          <w:p w:rsidR="006D72D5" w:rsidRPr="00E2039C" w:rsidRDefault="006D72D5" w:rsidP="00127F6A">
            <w:pPr>
              <w:tabs>
                <w:tab w:val="left" w:pos="10320"/>
              </w:tabs>
              <w:jc w:val="center"/>
              <w:rPr>
                <w:noProof/>
              </w:rPr>
            </w:pPr>
            <w:r w:rsidRPr="00E2039C">
              <w:rPr>
                <w:noProof/>
              </w:rPr>
              <w:t>% от общего числа участников</w:t>
            </w:r>
          </w:p>
        </w:tc>
      </w:tr>
      <w:tr w:rsidR="006D72D5" w:rsidRPr="00E2039C" w:rsidTr="00127F6A">
        <w:tc>
          <w:tcPr>
            <w:tcW w:w="815" w:type="pct"/>
            <w:vAlign w:val="center"/>
          </w:tcPr>
          <w:p w:rsidR="006D72D5" w:rsidRPr="00881B1A" w:rsidRDefault="006D72D5" w:rsidP="00127F6A">
            <w:pPr>
              <w:jc w:val="center"/>
            </w:pPr>
            <w:r>
              <w:t>108</w:t>
            </w:r>
          </w:p>
        </w:tc>
        <w:tc>
          <w:tcPr>
            <w:tcW w:w="815" w:type="pct"/>
            <w:vAlign w:val="bottom"/>
          </w:tcPr>
          <w:p w:rsidR="006D72D5" w:rsidRPr="00881B1A" w:rsidRDefault="006D72D5" w:rsidP="00127F6A">
            <w:pPr>
              <w:jc w:val="center"/>
            </w:pPr>
            <w:r>
              <w:t>3,62</w:t>
            </w:r>
          </w:p>
        </w:tc>
        <w:tc>
          <w:tcPr>
            <w:tcW w:w="817" w:type="pct"/>
            <w:vAlign w:val="center"/>
          </w:tcPr>
          <w:p w:rsidR="006D72D5" w:rsidRPr="00881B1A" w:rsidRDefault="006D72D5" w:rsidP="00127F6A">
            <w:pPr>
              <w:tabs>
                <w:tab w:val="left" w:pos="10320"/>
              </w:tabs>
              <w:jc w:val="center"/>
              <w:rPr>
                <w:noProof/>
              </w:rPr>
            </w:pPr>
            <w:r>
              <w:rPr>
                <w:noProof/>
              </w:rPr>
              <w:t>151</w:t>
            </w:r>
          </w:p>
        </w:tc>
        <w:tc>
          <w:tcPr>
            <w:tcW w:w="816" w:type="pct"/>
            <w:vAlign w:val="center"/>
          </w:tcPr>
          <w:p w:rsidR="006D72D5" w:rsidRPr="00881B1A" w:rsidRDefault="006D72D5" w:rsidP="00127F6A">
            <w:pPr>
              <w:tabs>
                <w:tab w:val="left" w:pos="10320"/>
              </w:tabs>
              <w:jc w:val="center"/>
              <w:rPr>
                <w:noProof/>
              </w:rPr>
            </w:pPr>
            <w:r>
              <w:rPr>
                <w:noProof/>
              </w:rPr>
              <w:t>5,02</w:t>
            </w:r>
          </w:p>
        </w:tc>
        <w:tc>
          <w:tcPr>
            <w:tcW w:w="816" w:type="pct"/>
            <w:vAlign w:val="bottom"/>
          </w:tcPr>
          <w:p w:rsidR="006D72D5" w:rsidRPr="00881B1A" w:rsidRDefault="006D72D5" w:rsidP="00127F6A">
            <w:pPr>
              <w:jc w:val="center"/>
            </w:pPr>
            <w:r>
              <w:t>188</w:t>
            </w:r>
          </w:p>
        </w:tc>
        <w:tc>
          <w:tcPr>
            <w:tcW w:w="921" w:type="pct"/>
            <w:vAlign w:val="bottom"/>
          </w:tcPr>
          <w:p w:rsidR="006D72D5" w:rsidRPr="00881B1A" w:rsidRDefault="006D72D5" w:rsidP="00127F6A">
            <w:pPr>
              <w:jc w:val="center"/>
            </w:pPr>
            <w:r>
              <w:t>5,81</w:t>
            </w:r>
          </w:p>
        </w:tc>
      </w:tr>
    </w:tbl>
    <w:p w:rsidR="006D72D5" w:rsidRPr="00E2039C" w:rsidRDefault="006D72D5" w:rsidP="006D72D5">
      <w:pPr>
        <w:pStyle w:val="a3"/>
        <w:spacing w:after="0" w:line="240" w:lineRule="auto"/>
        <w:ind w:left="1080"/>
        <w:rPr>
          <w:rFonts w:ascii="Times New Roman" w:hAnsi="Times New Roman"/>
          <w:sz w:val="24"/>
          <w:szCs w:val="24"/>
        </w:rPr>
      </w:pPr>
    </w:p>
    <w:p w:rsidR="006D72D5" w:rsidRDefault="006D72D5" w:rsidP="006D72D5">
      <w:pPr>
        <w:ind w:left="568" w:hanging="568"/>
      </w:pPr>
      <w:r w:rsidRPr="00E2039C">
        <w:t>1.2</w:t>
      </w:r>
      <w:r>
        <w:t>. </w:t>
      </w:r>
      <w:r w:rsidRPr="00E2039C">
        <w:t>Процентное соотношение юношей и девушек</w:t>
      </w:r>
      <w:r>
        <w:t>, участвующих в ЕГЭ</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5</w:t>
      </w:r>
      <w:r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672"/>
        <w:gridCol w:w="2016"/>
        <w:gridCol w:w="674"/>
        <w:gridCol w:w="2016"/>
        <w:gridCol w:w="672"/>
        <w:gridCol w:w="2016"/>
      </w:tblGrid>
      <w:tr w:rsidR="006D72D5" w:rsidRPr="00E2039C" w:rsidTr="00127F6A">
        <w:tc>
          <w:tcPr>
            <w:tcW w:w="774" w:type="pct"/>
            <w:vMerge w:val="restart"/>
            <w:vAlign w:val="center"/>
          </w:tcPr>
          <w:p w:rsidR="006D72D5" w:rsidRPr="00E2039C" w:rsidRDefault="006D72D5" w:rsidP="00127F6A">
            <w:pPr>
              <w:tabs>
                <w:tab w:val="left" w:pos="10320"/>
              </w:tabs>
              <w:jc w:val="center"/>
              <w:rPr>
                <w:b/>
                <w:noProof/>
              </w:rPr>
            </w:pPr>
            <w:r>
              <w:rPr>
                <w:b/>
                <w:noProof/>
              </w:rPr>
              <w:t>Пол</w:t>
            </w:r>
          </w:p>
        </w:tc>
        <w:tc>
          <w:tcPr>
            <w:tcW w:w="1408" w:type="pct"/>
            <w:gridSpan w:val="2"/>
          </w:tcPr>
          <w:p w:rsidR="006D72D5" w:rsidRPr="00E2039C" w:rsidRDefault="006D72D5" w:rsidP="00127F6A">
            <w:pPr>
              <w:tabs>
                <w:tab w:val="left" w:pos="10320"/>
              </w:tabs>
              <w:jc w:val="center"/>
              <w:rPr>
                <w:b/>
                <w:noProof/>
              </w:rPr>
            </w:pPr>
            <w:r w:rsidRPr="00E2039C">
              <w:rPr>
                <w:b/>
                <w:noProof/>
              </w:rPr>
              <w:t>2017</w:t>
            </w:r>
          </w:p>
        </w:tc>
        <w:tc>
          <w:tcPr>
            <w:tcW w:w="1409" w:type="pct"/>
            <w:gridSpan w:val="2"/>
          </w:tcPr>
          <w:p w:rsidR="006D72D5" w:rsidRPr="00E2039C" w:rsidRDefault="006D72D5" w:rsidP="00127F6A">
            <w:pPr>
              <w:tabs>
                <w:tab w:val="left" w:pos="10320"/>
              </w:tabs>
              <w:jc w:val="center"/>
              <w:rPr>
                <w:b/>
                <w:noProof/>
              </w:rPr>
            </w:pPr>
            <w:r w:rsidRPr="00E2039C">
              <w:rPr>
                <w:b/>
                <w:noProof/>
              </w:rPr>
              <w:t>2018</w:t>
            </w:r>
          </w:p>
        </w:tc>
        <w:tc>
          <w:tcPr>
            <w:tcW w:w="1408" w:type="pct"/>
            <w:gridSpan w:val="2"/>
          </w:tcPr>
          <w:p w:rsidR="006D72D5" w:rsidRPr="00E2039C" w:rsidRDefault="006D72D5" w:rsidP="00127F6A">
            <w:pPr>
              <w:tabs>
                <w:tab w:val="left" w:pos="10320"/>
              </w:tabs>
              <w:jc w:val="center"/>
              <w:rPr>
                <w:b/>
                <w:noProof/>
              </w:rPr>
            </w:pPr>
            <w:r w:rsidRPr="00E2039C">
              <w:rPr>
                <w:b/>
                <w:noProof/>
              </w:rPr>
              <w:t>2019</w:t>
            </w:r>
          </w:p>
        </w:tc>
      </w:tr>
      <w:tr w:rsidR="006D72D5" w:rsidRPr="00E2039C" w:rsidTr="00127F6A">
        <w:tc>
          <w:tcPr>
            <w:tcW w:w="774" w:type="pct"/>
            <w:vMerge/>
          </w:tcPr>
          <w:p w:rsidR="006D72D5" w:rsidRPr="00E2039C" w:rsidRDefault="006D72D5" w:rsidP="00127F6A">
            <w:pPr>
              <w:tabs>
                <w:tab w:val="left" w:pos="10320"/>
              </w:tabs>
              <w:rPr>
                <w:b/>
                <w:noProof/>
              </w:rPr>
            </w:pPr>
          </w:p>
        </w:tc>
        <w:tc>
          <w:tcPr>
            <w:tcW w:w="352" w:type="pct"/>
            <w:vAlign w:val="center"/>
          </w:tcPr>
          <w:p w:rsidR="006D72D5" w:rsidRPr="00E2039C" w:rsidRDefault="006D72D5" w:rsidP="00127F6A">
            <w:pPr>
              <w:tabs>
                <w:tab w:val="left" w:pos="10320"/>
              </w:tabs>
              <w:jc w:val="center"/>
              <w:rPr>
                <w:noProof/>
              </w:rPr>
            </w:pPr>
            <w:r w:rsidRPr="00E2039C">
              <w:rPr>
                <w:noProof/>
              </w:rPr>
              <w:t>чел.</w:t>
            </w:r>
          </w:p>
        </w:tc>
        <w:tc>
          <w:tcPr>
            <w:tcW w:w="1056" w:type="pct"/>
            <w:vAlign w:val="center"/>
          </w:tcPr>
          <w:p w:rsidR="006D72D5" w:rsidRPr="00E2039C" w:rsidRDefault="006D72D5" w:rsidP="00127F6A">
            <w:pPr>
              <w:tabs>
                <w:tab w:val="left" w:pos="10320"/>
              </w:tabs>
              <w:jc w:val="center"/>
              <w:rPr>
                <w:noProof/>
              </w:rPr>
            </w:pPr>
            <w:r w:rsidRPr="00E2039C">
              <w:rPr>
                <w:noProof/>
              </w:rPr>
              <w:t>% от общего числа участников</w:t>
            </w:r>
          </w:p>
        </w:tc>
        <w:tc>
          <w:tcPr>
            <w:tcW w:w="353" w:type="pct"/>
            <w:vAlign w:val="center"/>
          </w:tcPr>
          <w:p w:rsidR="006D72D5" w:rsidRPr="00E2039C" w:rsidRDefault="006D72D5" w:rsidP="00127F6A">
            <w:pPr>
              <w:tabs>
                <w:tab w:val="left" w:pos="10320"/>
              </w:tabs>
              <w:jc w:val="center"/>
              <w:rPr>
                <w:noProof/>
              </w:rPr>
            </w:pPr>
            <w:r w:rsidRPr="00E2039C">
              <w:rPr>
                <w:noProof/>
              </w:rPr>
              <w:t>чел.</w:t>
            </w:r>
          </w:p>
        </w:tc>
        <w:tc>
          <w:tcPr>
            <w:tcW w:w="1056" w:type="pct"/>
            <w:vAlign w:val="center"/>
          </w:tcPr>
          <w:p w:rsidR="006D72D5" w:rsidRPr="00E2039C" w:rsidRDefault="006D72D5" w:rsidP="00127F6A">
            <w:pPr>
              <w:tabs>
                <w:tab w:val="left" w:pos="10320"/>
              </w:tabs>
              <w:jc w:val="center"/>
              <w:rPr>
                <w:noProof/>
              </w:rPr>
            </w:pPr>
            <w:r w:rsidRPr="00E2039C">
              <w:rPr>
                <w:noProof/>
              </w:rPr>
              <w:t>% от общего числа участников</w:t>
            </w:r>
          </w:p>
        </w:tc>
        <w:tc>
          <w:tcPr>
            <w:tcW w:w="352" w:type="pct"/>
            <w:vAlign w:val="center"/>
          </w:tcPr>
          <w:p w:rsidR="006D72D5" w:rsidRPr="00E2039C" w:rsidRDefault="006D72D5" w:rsidP="00127F6A">
            <w:pPr>
              <w:tabs>
                <w:tab w:val="left" w:pos="10320"/>
              </w:tabs>
              <w:jc w:val="center"/>
              <w:rPr>
                <w:noProof/>
              </w:rPr>
            </w:pPr>
            <w:r w:rsidRPr="00E2039C">
              <w:rPr>
                <w:noProof/>
              </w:rPr>
              <w:t>чел.</w:t>
            </w:r>
          </w:p>
        </w:tc>
        <w:tc>
          <w:tcPr>
            <w:tcW w:w="1056" w:type="pct"/>
            <w:vAlign w:val="center"/>
          </w:tcPr>
          <w:p w:rsidR="006D72D5" w:rsidRPr="00E2039C" w:rsidRDefault="006D72D5" w:rsidP="00127F6A">
            <w:pPr>
              <w:tabs>
                <w:tab w:val="left" w:pos="10320"/>
              </w:tabs>
              <w:jc w:val="center"/>
              <w:rPr>
                <w:noProof/>
              </w:rPr>
            </w:pPr>
            <w:r w:rsidRPr="00E2039C">
              <w:rPr>
                <w:noProof/>
              </w:rPr>
              <w:t>% от общего числа участников</w:t>
            </w:r>
          </w:p>
        </w:tc>
      </w:tr>
      <w:tr w:rsidR="006D72D5" w:rsidRPr="00E2039C" w:rsidTr="00127F6A">
        <w:tc>
          <w:tcPr>
            <w:tcW w:w="774" w:type="pct"/>
            <w:vAlign w:val="center"/>
          </w:tcPr>
          <w:p w:rsidR="006D72D5" w:rsidRPr="00E2039C" w:rsidRDefault="006D72D5" w:rsidP="00127F6A">
            <w:pPr>
              <w:tabs>
                <w:tab w:val="left" w:pos="10320"/>
              </w:tabs>
            </w:pPr>
            <w:r>
              <w:t>Женский</w:t>
            </w:r>
          </w:p>
        </w:tc>
        <w:tc>
          <w:tcPr>
            <w:tcW w:w="352" w:type="pct"/>
            <w:vAlign w:val="center"/>
          </w:tcPr>
          <w:p w:rsidR="006D72D5" w:rsidRPr="00881B1A" w:rsidRDefault="006D72D5" w:rsidP="00127F6A">
            <w:pPr>
              <w:jc w:val="center"/>
            </w:pPr>
            <w:r>
              <w:t>30</w:t>
            </w:r>
          </w:p>
        </w:tc>
        <w:tc>
          <w:tcPr>
            <w:tcW w:w="1056" w:type="pct"/>
            <w:vAlign w:val="bottom"/>
          </w:tcPr>
          <w:p w:rsidR="006D72D5" w:rsidRPr="00881B1A" w:rsidRDefault="006D72D5" w:rsidP="00127F6A">
            <w:pPr>
              <w:jc w:val="center"/>
            </w:pPr>
            <w:r>
              <w:t xml:space="preserve">27,78 </w:t>
            </w:r>
          </w:p>
        </w:tc>
        <w:tc>
          <w:tcPr>
            <w:tcW w:w="353" w:type="pct"/>
            <w:vAlign w:val="center"/>
          </w:tcPr>
          <w:p w:rsidR="006D72D5" w:rsidRPr="00881B1A" w:rsidRDefault="006D72D5" w:rsidP="00127F6A">
            <w:pPr>
              <w:tabs>
                <w:tab w:val="left" w:pos="10320"/>
              </w:tabs>
              <w:jc w:val="center"/>
              <w:rPr>
                <w:noProof/>
              </w:rPr>
            </w:pPr>
            <w:r>
              <w:rPr>
                <w:noProof/>
              </w:rPr>
              <w:t>47</w:t>
            </w:r>
          </w:p>
        </w:tc>
        <w:tc>
          <w:tcPr>
            <w:tcW w:w="1056" w:type="pct"/>
            <w:vAlign w:val="center"/>
          </w:tcPr>
          <w:p w:rsidR="006D72D5" w:rsidRPr="00881B1A" w:rsidRDefault="006D72D5" w:rsidP="00127F6A">
            <w:pPr>
              <w:tabs>
                <w:tab w:val="left" w:pos="10320"/>
              </w:tabs>
              <w:jc w:val="center"/>
              <w:rPr>
                <w:noProof/>
              </w:rPr>
            </w:pPr>
            <w:r>
              <w:rPr>
                <w:noProof/>
              </w:rPr>
              <w:t xml:space="preserve">31,13 </w:t>
            </w:r>
          </w:p>
        </w:tc>
        <w:tc>
          <w:tcPr>
            <w:tcW w:w="352" w:type="pct"/>
            <w:vAlign w:val="bottom"/>
          </w:tcPr>
          <w:p w:rsidR="006D72D5" w:rsidRPr="00E2039C" w:rsidRDefault="006D72D5" w:rsidP="00127F6A">
            <w:pPr>
              <w:jc w:val="right"/>
            </w:pPr>
            <w:r>
              <w:t>37</w:t>
            </w:r>
          </w:p>
        </w:tc>
        <w:tc>
          <w:tcPr>
            <w:tcW w:w="1056" w:type="pct"/>
            <w:vAlign w:val="bottom"/>
          </w:tcPr>
          <w:p w:rsidR="006D72D5" w:rsidRPr="00E2039C" w:rsidRDefault="006D72D5" w:rsidP="00127F6A">
            <w:pPr>
              <w:jc w:val="center"/>
            </w:pPr>
            <w:r>
              <w:t>19,68</w:t>
            </w:r>
          </w:p>
        </w:tc>
      </w:tr>
      <w:tr w:rsidR="006D72D5" w:rsidRPr="00E2039C" w:rsidTr="00127F6A">
        <w:tc>
          <w:tcPr>
            <w:tcW w:w="774" w:type="pct"/>
            <w:tcBorders>
              <w:top w:val="single" w:sz="4" w:space="0" w:color="auto"/>
              <w:left w:val="single" w:sz="4" w:space="0" w:color="auto"/>
              <w:bottom w:val="single" w:sz="4" w:space="0" w:color="auto"/>
              <w:right w:val="single" w:sz="4" w:space="0" w:color="auto"/>
            </w:tcBorders>
            <w:vAlign w:val="center"/>
          </w:tcPr>
          <w:p w:rsidR="006D72D5" w:rsidRPr="00E2039C" w:rsidRDefault="006D72D5" w:rsidP="00127F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6D72D5" w:rsidRPr="00881B1A" w:rsidRDefault="006D72D5" w:rsidP="00127F6A">
            <w:pPr>
              <w:jc w:val="center"/>
            </w:pPr>
            <w:r>
              <w:t>78</w:t>
            </w:r>
          </w:p>
        </w:tc>
        <w:tc>
          <w:tcPr>
            <w:tcW w:w="1056" w:type="pct"/>
            <w:tcBorders>
              <w:top w:val="single" w:sz="4" w:space="0" w:color="auto"/>
              <w:left w:val="single" w:sz="4" w:space="0" w:color="auto"/>
              <w:bottom w:val="single" w:sz="4" w:space="0" w:color="auto"/>
              <w:right w:val="single" w:sz="4" w:space="0" w:color="auto"/>
            </w:tcBorders>
            <w:vAlign w:val="bottom"/>
          </w:tcPr>
          <w:p w:rsidR="006D72D5" w:rsidRPr="00881B1A" w:rsidRDefault="006D72D5" w:rsidP="00127F6A">
            <w:pPr>
              <w:jc w:val="center"/>
            </w:pPr>
            <w:r>
              <w:t xml:space="preserve">72,22 </w:t>
            </w:r>
          </w:p>
        </w:tc>
        <w:tc>
          <w:tcPr>
            <w:tcW w:w="353" w:type="pct"/>
            <w:tcBorders>
              <w:top w:val="single" w:sz="4" w:space="0" w:color="auto"/>
              <w:left w:val="single" w:sz="4" w:space="0" w:color="auto"/>
              <w:bottom w:val="single" w:sz="4" w:space="0" w:color="auto"/>
              <w:right w:val="single" w:sz="4" w:space="0" w:color="auto"/>
            </w:tcBorders>
            <w:vAlign w:val="center"/>
          </w:tcPr>
          <w:p w:rsidR="006D72D5" w:rsidRPr="00881B1A" w:rsidRDefault="006D72D5" w:rsidP="00127F6A">
            <w:pPr>
              <w:tabs>
                <w:tab w:val="left" w:pos="10320"/>
              </w:tabs>
              <w:jc w:val="center"/>
              <w:rPr>
                <w:noProof/>
              </w:rPr>
            </w:pPr>
            <w:r>
              <w:rPr>
                <w:noProof/>
              </w:rPr>
              <w:t>104</w:t>
            </w:r>
          </w:p>
        </w:tc>
        <w:tc>
          <w:tcPr>
            <w:tcW w:w="1056" w:type="pct"/>
            <w:tcBorders>
              <w:top w:val="single" w:sz="4" w:space="0" w:color="auto"/>
              <w:left w:val="single" w:sz="4" w:space="0" w:color="auto"/>
              <w:bottom w:val="single" w:sz="4" w:space="0" w:color="auto"/>
              <w:right w:val="single" w:sz="4" w:space="0" w:color="auto"/>
            </w:tcBorders>
            <w:vAlign w:val="center"/>
          </w:tcPr>
          <w:p w:rsidR="006D72D5" w:rsidRPr="00881B1A" w:rsidRDefault="006D72D5" w:rsidP="00127F6A">
            <w:pPr>
              <w:tabs>
                <w:tab w:val="left" w:pos="10320"/>
              </w:tabs>
              <w:jc w:val="center"/>
              <w:rPr>
                <w:noProof/>
              </w:rPr>
            </w:pPr>
            <w:r>
              <w:rPr>
                <w:noProof/>
              </w:rPr>
              <w:t xml:space="preserve">68,87 </w:t>
            </w:r>
          </w:p>
        </w:tc>
        <w:tc>
          <w:tcPr>
            <w:tcW w:w="352" w:type="pct"/>
            <w:tcBorders>
              <w:top w:val="single" w:sz="4" w:space="0" w:color="auto"/>
              <w:left w:val="single" w:sz="4" w:space="0" w:color="auto"/>
              <w:bottom w:val="single" w:sz="4" w:space="0" w:color="auto"/>
              <w:right w:val="single" w:sz="4" w:space="0" w:color="auto"/>
            </w:tcBorders>
            <w:vAlign w:val="bottom"/>
          </w:tcPr>
          <w:p w:rsidR="006D72D5" w:rsidRPr="00E2039C" w:rsidRDefault="006D72D5" w:rsidP="00127F6A">
            <w:pPr>
              <w:jc w:val="right"/>
            </w:pPr>
            <w:r>
              <w:t>151</w:t>
            </w:r>
          </w:p>
        </w:tc>
        <w:tc>
          <w:tcPr>
            <w:tcW w:w="1056" w:type="pct"/>
            <w:tcBorders>
              <w:top w:val="single" w:sz="4" w:space="0" w:color="auto"/>
              <w:left w:val="single" w:sz="4" w:space="0" w:color="auto"/>
              <w:bottom w:val="single" w:sz="4" w:space="0" w:color="auto"/>
              <w:right w:val="single" w:sz="4" w:space="0" w:color="auto"/>
            </w:tcBorders>
            <w:vAlign w:val="bottom"/>
          </w:tcPr>
          <w:p w:rsidR="006D72D5" w:rsidRPr="00E2039C" w:rsidRDefault="006D72D5" w:rsidP="00127F6A">
            <w:pPr>
              <w:jc w:val="center"/>
            </w:pPr>
            <w:r>
              <w:t>80,32</w:t>
            </w:r>
          </w:p>
        </w:tc>
      </w:tr>
    </w:tbl>
    <w:p w:rsidR="006D72D5" w:rsidRPr="00E2039C" w:rsidRDefault="006D72D5" w:rsidP="006D72D5">
      <w:pPr>
        <w:ind w:left="568" w:hanging="568"/>
      </w:pPr>
    </w:p>
    <w:p w:rsidR="006D72D5" w:rsidRPr="00E2039C" w:rsidRDefault="006D72D5" w:rsidP="006D72D5">
      <w:pPr>
        <w:pStyle w:val="a3"/>
        <w:spacing w:after="0" w:line="240" w:lineRule="auto"/>
        <w:ind w:left="567" w:hanging="568"/>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Количество участников ЕГЭ в </w:t>
      </w:r>
      <w:r>
        <w:rPr>
          <w:rFonts w:ascii="Times New Roman" w:eastAsia="Times New Roman" w:hAnsi="Times New Roman"/>
          <w:sz w:val="24"/>
          <w:szCs w:val="24"/>
          <w:lang w:eastAsia="ru-RU"/>
        </w:rPr>
        <w:t>Псковской области</w:t>
      </w:r>
      <w:r w:rsidRPr="00E2039C">
        <w:rPr>
          <w:rFonts w:ascii="Times New Roman" w:eastAsia="Times New Roman" w:hAnsi="Times New Roman"/>
          <w:sz w:val="24"/>
          <w:szCs w:val="24"/>
          <w:lang w:eastAsia="ru-RU"/>
        </w:rPr>
        <w:t xml:space="preserve"> по категориям </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6</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6D72D5" w:rsidRPr="00E2039C" w:rsidTr="00127F6A">
        <w:tc>
          <w:tcPr>
            <w:tcW w:w="6947" w:type="dxa"/>
          </w:tcPr>
          <w:p w:rsidR="006D72D5" w:rsidRPr="00E2039C" w:rsidRDefault="006D72D5" w:rsidP="00127F6A">
            <w:pPr>
              <w:contextualSpacing/>
              <w:jc w:val="both"/>
              <w:rPr>
                <w:b/>
              </w:rPr>
            </w:pPr>
            <w:r w:rsidRPr="00E2039C">
              <w:rPr>
                <w:b/>
              </w:rPr>
              <w:t xml:space="preserve">Всего участников ЕГЭ по </w:t>
            </w:r>
            <w:r>
              <w:rPr>
                <w:b/>
              </w:rPr>
              <w:t>информатике и ИКТ</w:t>
            </w:r>
          </w:p>
        </w:tc>
        <w:tc>
          <w:tcPr>
            <w:tcW w:w="3118" w:type="dxa"/>
          </w:tcPr>
          <w:p w:rsidR="006D72D5" w:rsidRPr="00881B1A" w:rsidRDefault="006D72D5" w:rsidP="00127F6A">
            <w:pPr>
              <w:jc w:val="center"/>
            </w:pPr>
            <w:r>
              <w:t>188</w:t>
            </w:r>
          </w:p>
        </w:tc>
      </w:tr>
      <w:tr w:rsidR="006D72D5" w:rsidRPr="00E2039C" w:rsidTr="00127F6A">
        <w:trPr>
          <w:trHeight w:val="545"/>
        </w:trPr>
        <w:tc>
          <w:tcPr>
            <w:tcW w:w="6947" w:type="dxa"/>
          </w:tcPr>
          <w:p w:rsidR="006D72D5" w:rsidRPr="00E2039C" w:rsidRDefault="006D72D5" w:rsidP="00127F6A">
            <w:pPr>
              <w:contextualSpacing/>
              <w:jc w:val="both"/>
            </w:pPr>
            <w:r w:rsidRPr="00E2039C">
              <w:t>Из них:</w:t>
            </w:r>
          </w:p>
          <w:p w:rsidR="006D72D5" w:rsidRPr="00E2039C" w:rsidRDefault="006D72D5" w:rsidP="00127F6A">
            <w:pPr>
              <w:jc w:val="both"/>
            </w:pPr>
            <w:r w:rsidRPr="00E2039C">
              <w:t>выпускников текущего года, обучающихся по программам СОО</w:t>
            </w:r>
          </w:p>
        </w:tc>
        <w:tc>
          <w:tcPr>
            <w:tcW w:w="3118" w:type="dxa"/>
          </w:tcPr>
          <w:p w:rsidR="006D72D5" w:rsidRPr="00881B1A" w:rsidRDefault="006D72D5" w:rsidP="00127F6A">
            <w:pPr>
              <w:jc w:val="center"/>
            </w:pPr>
            <w:r>
              <w:t>176</w:t>
            </w:r>
          </w:p>
        </w:tc>
      </w:tr>
      <w:tr w:rsidR="006D72D5" w:rsidRPr="00E2039C" w:rsidTr="00127F6A">
        <w:tc>
          <w:tcPr>
            <w:tcW w:w="6947" w:type="dxa"/>
          </w:tcPr>
          <w:p w:rsidR="006D72D5" w:rsidRPr="00E2039C" w:rsidRDefault="006D72D5" w:rsidP="00127F6A">
            <w:pPr>
              <w:jc w:val="both"/>
            </w:pPr>
            <w:r w:rsidRPr="00E2039C">
              <w:t>выпускников текущего года, обучающихся по программам СПО</w:t>
            </w:r>
          </w:p>
        </w:tc>
        <w:tc>
          <w:tcPr>
            <w:tcW w:w="3118" w:type="dxa"/>
          </w:tcPr>
          <w:p w:rsidR="006D72D5" w:rsidRPr="00881B1A" w:rsidRDefault="006D72D5" w:rsidP="00127F6A">
            <w:pPr>
              <w:jc w:val="center"/>
            </w:pPr>
            <w:r>
              <w:t>4</w:t>
            </w:r>
          </w:p>
        </w:tc>
      </w:tr>
      <w:tr w:rsidR="006D72D5" w:rsidRPr="00E2039C" w:rsidTr="00127F6A">
        <w:tc>
          <w:tcPr>
            <w:tcW w:w="6947" w:type="dxa"/>
          </w:tcPr>
          <w:p w:rsidR="006D72D5" w:rsidRPr="00E2039C" w:rsidRDefault="006D72D5" w:rsidP="00127F6A">
            <w:pPr>
              <w:contextualSpacing/>
              <w:jc w:val="both"/>
            </w:pPr>
            <w:r w:rsidRPr="00E2039C">
              <w:t>выпускников прошлых лет</w:t>
            </w:r>
          </w:p>
        </w:tc>
        <w:tc>
          <w:tcPr>
            <w:tcW w:w="3118" w:type="dxa"/>
          </w:tcPr>
          <w:p w:rsidR="006D72D5" w:rsidRPr="00881B1A" w:rsidRDefault="006D72D5" w:rsidP="00127F6A">
            <w:pPr>
              <w:jc w:val="center"/>
            </w:pPr>
            <w:r>
              <w:t>8</w:t>
            </w:r>
          </w:p>
        </w:tc>
      </w:tr>
      <w:tr w:rsidR="006D72D5" w:rsidRPr="00E2039C" w:rsidTr="00127F6A">
        <w:tc>
          <w:tcPr>
            <w:tcW w:w="6947" w:type="dxa"/>
          </w:tcPr>
          <w:p w:rsidR="006D72D5" w:rsidRPr="00E2039C" w:rsidRDefault="006D72D5" w:rsidP="00127F6A">
            <w:pPr>
              <w:contextualSpacing/>
              <w:jc w:val="both"/>
            </w:pPr>
            <w:r w:rsidRPr="00E2039C">
              <w:t>участников с ограниченными возможностями здоровья</w:t>
            </w:r>
          </w:p>
        </w:tc>
        <w:tc>
          <w:tcPr>
            <w:tcW w:w="3118" w:type="dxa"/>
          </w:tcPr>
          <w:p w:rsidR="006D72D5" w:rsidRPr="00881B1A" w:rsidRDefault="006D72D5" w:rsidP="00127F6A">
            <w:pPr>
              <w:jc w:val="center"/>
            </w:pPr>
            <w:r>
              <w:t>1</w:t>
            </w:r>
          </w:p>
        </w:tc>
      </w:tr>
    </w:tbl>
    <w:p w:rsidR="006D72D5" w:rsidRPr="00E2039C" w:rsidRDefault="006D72D5" w:rsidP="006D72D5">
      <w:pPr>
        <w:pStyle w:val="a3"/>
        <w:spacing w:after="0" w:line="240" w:lineRule="auto"/>
        <w:ind w:left="1080"/>
        <w:rPr>
          <w:rFonts w:ascii="Times New Roman" w:hAnsi="Times New Roman"/>
          <w:sz w:val="24"/>
          <w:szCs w:val="24"/>
        </w:rPr>
      </w:pPr>
    </w:p>
    <w:p w:rsidR="006D72D5" w:rsidRPr="00E2039C" w:rsidRDefault="006D72D5" w:rsidP="006D72D5">
      <w:pPr>
        <w:ind w:left="567" w:hanging="567"/>
        <w:jc w:val="both"/>
      </w:pPr>
      <w:r w:rsidRPr="00E2039C">
        <w:t>1.4</w:t>
      </w:r>
      <w:r>
        <w:t>.</w:t>
      </w:r>
      <w:r w:rsidRPr="00E2039C">
        <w:t xml:space="preserve"> Количество участников</w:t>
      </w:r>
      <w:r>
        <w:t xml:space="preserve"> ЕГЭ</w:t>
      </w:r>
      <w:r w:rsidRPr="00E2039C">
        <w:t xml:space="preserve"> по типам ОО </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7</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4110"/>
      </w:tblGrid>
      <w:tr w:rsidR="006D72D5" w:rsidRPr="00E2039C" w:rsidTr="00127F6A">
        <w:tc>
          <w:tcPr>
            <w:tcW w:w="5955" w:type="dxa"/>
          </w:tcPr>
          <w:p w:rsidR="006D72D5" w:rsidRPr="00E2039C" w:rsidRDefault="006D72D5" w:rsidP="00127F6A">
            <w:pPr>
              <w:contextualSpacing/>
              <w:jc w:val="both"/>
              <w:rPr>
                <w:b/>
              </w:rPr>
            </w:pPr>
            <w:r w:rsidRPr="00E2039C">
              <w:rPr>
                <w:b/>
              </w:rPr>
              <w:t>Всего ВТГ</w:t>
            </w:r>
          </w:p>
        </w:tc>
        <w:tc>
          <w:tcPr>
            <w:tcW w:w="4110" w:type="dxa"/>
            <w:vAlign w:val="center"/>
          </w:tcPr>
          <w:p w:rsidR="006D72D5" w:rsidRPr="00881B1A" w:rsidRDefault="006D72D5" w:rsidP="00127F6A">
            <w:pPr>
              <w:jc w:val="center"/>
            </w:pPr>
            <w:r>
              <w:t>176</w:t>
            </w:r>
          </w:p>
        </w:tc>
      </w:tr>
      <w:tr w:rsidR="006D72D5" w:rsidRPr="00E2039C" w:rsidTr="00127F6A">
        <w:tc>
          <w:tcPr>
            <w:tcW w:w="5955" w:type="dxa"/>
          </w:tcPr>
          <w:p w:rsidR="006D72D5" w:rsidRPr="00E2039C" w:rsidRDefault="006D72D5" w:rsidP="00127F6A">
            <w:pPr>
              <w:contextualSpacing/>
              <w:jc w:val="both"/>
            </w:pPr>
            <w:r w:rsidRPr="00E2039C">
              <w:t>Из них:</w:t>
            </w:r>
          </w:p>
          <w:p w:rsidR="006D72D5" w:rsidRPr="00E2039C" w:rsidRDefault="006D72D5" w:rsidP="00127F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лицеев и гимназий</w:t>
            </w:r>
          </w:p>
        </w:tc>
        <w:tc>
          <w:tcPr>
            <w:tcW w:w="4110" w:type="dxa"/>
            <w:vAlign w:val="center"/>
          </w:tcPr>
          <w:p w:rsidR="006D72D5" w:rsidRPr="00881B1A" w:rsidRDefault="006D72D5" w:rsidP="00127F6A">
            <w:pPr>
              <w:jc w:val="center"/>
            </w:pPr>
            <w:r>
              <w:t>109</w:t>
            </w:r>
          </w:p>
        </w:tc>
      </w:tr>
      <w:tr w:rsidR="006D72D5" w:rsidRPr="00E2039C" w:rsidTr="00127F6A">
        <w:tc>
          <w:tcPr>
            <w:tcW w:w="5955" w:type="dxa"/>
          </w:tcPr>
          <w:p w:rsidR="006D72D5" w:rsidRPr="00E2039C" w:rsidRDefault="006D72D5" w:rsidP="00127F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4110" w:type="dxa"/>
            <w:vAlign w:val="center"/>
          </w:tcPr>
          <w:p w:rsidR="006D72D5" w:rsidRPr="00881B1A" w:rsidRDefault="006D72D5" w:rsidP="00127F6A">
            <w:pPr>
              <w:jc w:val="center"/>
            </w:pPr>
            <w:r>
              <w:t>65</w:t>
            </w:r>
          </w:p>
        </w:tc>
      </w:tr>
      <w:tr w:rsidR="006D72D5" w:rsidRPr="00E2039C" w:rsidTr="00127F6A">
        <w:tc>
          <w:tcPr>
            <w:tcW w:w="5955" w:type="dxa"/>
          </w:tcPr>
          <w:p w:rsidR="006D72D5" w:rsidRPr="00D768CF" w:rsidRDefault="006D72D5" w:rsidP="00127F6A">
            <w:pPr>
              <w:pStyle w:val="a3"/>
              <w:numPr>
                <w:ilvl w:val="0"/>
                <w:numId w:val="1"/>
              </w:numPr>
              <w:spacing w:after="0" w:line="240" w:lineRule="auto"/>
              <w:jc w:val="both"/>
              <w:rPr>
                <w:rFonts w:ascii="Times New Roman" w:hAnsi="Times New Roman"/>
                <w:sz w:val="24"/>
                <w:szCs w:val="24"/>
              </w:rPr>
            </w:pPr>
            <w:r w:rsidRPr="00D768CF">
              <w:rPr>
                <w:rFonts w:ascii="Times New Roman" w:hAnsi="Times New Roman"/>
                <w:sz w:val="24"/>
                <w:szCs w:val="24"/>
              </w:rPr>
              <w:t>обучающиеся, по программам СПО, проходящие ГИА экстерном</w:t>
            </w:r>
          </w:p>
        </w:tc>
        <w:tc>
          <w:tcPr>
            <w:tcW w:w="4110" w:type="dxa"/>
            <w:vAlign w:val="center"/>
          </w:tcPr>
          <w:p w:rsidR="006D72D5" w:rsidRPr="00881B1A" w:rsidRDefault="006D72D5" w:rsidP="00127F6A">
            <w:pPr>
              <w:jc w:val="center"/>
            </w:pPr>
            <w:r>
              <w:t>2</w:t>
            </w:r>
          </w:p>
        </w:tc>
      </w:tr>
      <w:tr w:rsidR="006D72D5" w:rsidRPr="00E2039C" w:rsidTr="00127F6A">
        <w:tc>
          <w:tcPr>
            <w:tcW w:w="5955" w:type="dxa"/>
          </w:tcPr>
          <w:p w:rsidR="006D72D5" w:rsidRPr="00D768CF" w:rsidRDefault="006D72D5" w:rsidP="00127F6A">
            <w:pPr>
              <w:pStyle w:val="a3"/>
              <w:numPr>
                <w:ilvl w:val="0"/>
                <w:numId w:val="1"/>
              </w:numPr>
              <w:spacing w:after="0" w:line="240" w:lineRule="auto"/>
              <w:jc w:val="both"/>
              <w:rPr>
                <w:rFonts w:ascii="Times New Roman" w:hAnsi="Times New Roman"/>
                <w:sz w:val="24"/>
                <w:szCs w:val="24"/>
              </w:rPr>
            </w:pPr>
            <w:r w:rsidRPr="00D768CF">
              <w:rPr>
                <w:rFonts w:ascii="Times New Roman" w:hAnsi="Times New Roman"/>
                <w:sz w:val="24"/>
                <w:szCs w:val="24"/>
              </w:rPr>
              <w:t>обучающиеся по образовательным программам среднего общего образования в иностранных образовательных организациях, граждане иностранных государств</w:t>
            </w:r>
          </w:p>
        </w:tc>
        <w:tc>
          <w:tcPr>
            <w:tcW w:w="4110" w:type="dxa"/>
            <w:vAlign w:val="center"/>
          </w:tcPr>
          <w:p w:rsidR="006D72D5" w:rsidRDefault="006D72D5" w:rsidP="00127F6A">
            <w:pPr>
              <w:jc w:val="center"/>
            </w:pPr>
            <w:r>
              <w:t>0</w:t>
            </w:r>
          </w:p>
        </w:tc>
      </w:tr>
    </w:tbl>
    <w:p w:rsidR="006D72D5" w:rsidRDefault="006D72D5" w:rsidP="006D72D5">
      <w:pPr>
        <w:ind w:left="284"/>
      </w:pPr>
    </w:p>
    <w:p w:rsidR="006D72D5" w:rsidRDefault="006D72D5" w:rsidP="006D72D5">
      <w:pPr>
        <w:ind w:left="284"/>
      </w:pPr>
    </w:p>
    <w:p w:rsidR="006D72D5" w:rsidRPr="00E2039C" w:rsidRDefault="006D72D5" w:rsidP="006D72D5"/>
    <w:p w:rsidR="006D72D5" w:rsidRPr="00E2039C" w:rsidRDefault="006D72D5" w:rsidP="006D72D5">
      <w:pPr>
        <w:ind w:left="567" w:hanging="567"/>
      </w:pPr>
      <w:r w:rsidRPr="00E2039C">
        <w:t>1.5</w:t>
      </w:r>
      <w:r>
        <w:t>.</w:t>
      </w:r>
      <w:r w:rsidRPr="00E2039C">
        <w:t xml:space="preserve">  Количество участников ЕГЭ по </w:t>
      </w:r>
      <w:r>
        <w:t>информатике и ИКТ</w:t>
      </w:r>
      <w:r w:rsidRPr="00E2039C">
        <w:t xml:space="preserve"> по АТЕ </w:t>
      </w:r>
      <w:r>
        <w:t>Псковской области</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8</w:t>
      </w:r>
      <w:r w:rsidRPr="003F7527">
        <w:rPr>
          <w:b w:val="0"/>
          <w:i/>
          <w:color w:val="auto"/>
          <w:sz w:val="22"/>
        </w:rPr>
        <w:fldChar w:fldCharType="end"/>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50"/>
        <w:gridCol w:w="3138"/>
        <w:gridCol w:w="2687"/>
        <w:gridCol w:w="2787"/>
      </w:tblGrid>
      <w:tr w:rsidR="006D72D5" w:rsidRPr="00E2039C" w:rsidTr="00127F6A">
        <w:tc>
          <w:tcPr>
            <w:tcW w:w="710" w:type="dxa"/>
            <w:vAlign w:val="center"/>
          </w:tcPr>
          <w:p w:rsidR="006D72D5"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85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Код АТЕ</w:t>
            </w:r>
          </w:p>
        </w:tc>
        <w:tc>
          <w:tcPr>
            <w:tcW w:w="3138"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2687"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участников ЕГЭ по </w:t>
            </w:r>
            <w:r w:rsidRPr="00001BB8">
              <w:rPr>
                <w:rFonts w:ascii="Times New Roman" w:hAnsi="Times New Roman"/>
                <w:sz w:val="24"/>
                <w:szCs w:val="24"/>
              </w:rPr>
              <w:t>информатике и ИКТ</w:t>
            </w:r>
          </w:p>
        </w:tc>
        <w:tc>
          <w:tcPr>
            <w:tcW w:w="2787"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sidRPr="00001BB8">
              <w:rPr>
                <w:rFonts w:ascii="Times New Roman" w:hAnsi="Times New Roman"/>
                <w:sz w:val="24"/>
                <w:szCs w:val="24"/>
              </w:rPr>
              <w:t>Псковской области</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850" w:type="dxa"/>
            <w:vAlign w:val="center"/>
          </w:tcPr>
          <w:p w:rsidR="006D72D5" w:rsidRPr="00BB3CBB" w:rsidRDefault="006D72D5" w:rsidP="00127F6A">
            <w:pPr>
              <w:pStyle w:val="af8"/>
              <w:jc w:val="center"/>
            </w:pPr>
            <w:r w:rsidRPr="00BB3CBB">
              <w:t>1</w:t>
            </w:r>
          </w:p>
        </w:tc>
        <w:tc>
          <w:tcPr>
            <w:tcW w:w="3138" w:type="dxa"/>
            <w:vAlign w:val="bottom"/>
          </w:tcPr>
          <w:p w:rsidR="006D72D5" w:rsidRPr="00F22B0C" w:rsidRDefault="006D72D5" w:rsidP="00127F6A">
            <w:pPr>
              <w:rPr>
                <w:color w:val="000000"/>
              </w:rPr>
            </w:pPr>
            <w:r w:rsidRPr="00F22B0C">
              <w:rPr>
                <w:color w:val="000000"/>
              </w:rPr>
              <w:t>г. Псков</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114</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60,64</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0" w:type="dxa"/>
            <w:vAlign w:val="center"/>
          </w:tcPr>
          <w:p w:rsidR="006D72D5" w:rsidRPr="00BB3CBB" w:rsidRDefault="006D72D5" w:rsidP="00127F6A">
            <w:pPr>
              <w:pStyle w:val="af8"/>
              <w:jc w:val="center"/>
            </w:pPr>
            <w:r w:rsidRPr="00BB3CBB">
              <w:t>21</w:t>
            </w:r>
          </w:p>
        </w:tc>
        <w:tc>
          <w:tcPr>
            <w:tcW w:w="3138" w:type="dxa"/>
            <w:vAlign w:val="bottom"/>
          </w:tcPr>
          <w:p w:rsidR="006D72D5" w:rsidRPr="00F22B0C" w:rsidRDefault="006D72D5" w:rsidP="00127F6A">
            <w:pPr>
              <w:rPr>
                <w:color w:val="000000"/>
              </w:rPr>
            </w:pPr>
            <w:r w:rsidRPr="00F22B0C">
              <w:rPr>
                <w:color w:val="000000"/>
              </w:rPr>
              <w:t>г. Великие Луки</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30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15,96</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850" w:type="dxa"/>
            <w:vAlign w:val="center"/>
          </w:tcPr>
          <w:p w:rsidR="006D72D5" w:rsidRPr="00BB3CBB" w:rsidRDefault="006D72D5" w:rsidP="00127F6A">
            <w:pPr>
              <w:pStyle w:val="af8"/>
              <w:jc w:val="center"/>
            </w:pPr>
            <w:r w:rsidRPr="00BB3CBB">
              <w:t>22</w:t>
            </w:r>
          </w:p>
        </w:tc>
        <w:tc>
          <w:tcPr>
            <w:tcW w:w="3138" w:type="dxa"/>
            <w:vAlign w:val="bottom"/>
          </w:tcPr>
          <w:p w:rsidR="006D72D5" w:rsidRPr="00F22B0C" w:rsidRDefault="006D72D5" w:rsidP="00127F6A">
            <w:pPr>
              <w:rPr>
                <w:color w:val="000000"/>
              </w:rPr>
            </w:pPr>
            <w:proofErr w:type="spellStart"/>
            <w:r w:rsidRPr="00F22B0C">
              <w:rPr>
                <w:color w:val="000000"/>
              </w:rPr>
              <w:t>Бежаницкий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1</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0,53</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850" w:type="dxa"/>
            <w:vAlign w:val="center"/>
          </w:tcPr>
          <w:p w:rsidR="006D72D5" w:rsidRPr="00BB3CBB" w:rsidRDefault="006D72D5" w:rsidP="00127F6A">
            <w:pPr>
              <w:pStyle w:val="af8"/>
              <w:jc w:val="center"/>
            </w:pPr>
            <w:r w:rsidRPr="00BB3CBB">
              <w:t>23</w:t>
            </w:r>
          </w:p>
        </w:tc>
        <w:tc>
          <w:tcPr>
            <w:tcW w:w="3138" w:type="dxa"/>
            <w:vAlign w:val="bottom"/>
          </w:tcPr>
          <w:p w:rsidR="006D72D5" w:rsidRPr="00F22B0C" w:rsidRDefault="006D72D5" w:rsidP="00127F6A">
            <w:pPr>
              <w:rPr>
                <w:color w:val="000000"/>
              </w:rPr>
            </w:pPr>
            <w:r w:rsidRPr="00F22B0C">
              <w:rPr>
                <w:color w:val="000000"/>
              </w:rPr>
              <w:t>Великолукский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850" w:type="dxa"/>
            <w:vAlign w:val="center"/>
          </w:tcPr>
          <w:p w:rsidR="006D72D5" w:rsidRPr="00BB3CBB" w:rsidRDefault="006D72D5" w:rsidP="00127F6A">
            <w:pPr>
              <w:pStyle w:val="af8"/>
              <w:jc w:val="center"/>
            </w:pPr>
            <w:r w:rsidRPr="00BB3CBB">
              <w:t>24</w:t>
            </w:r>
          </w:p>
        </w:tc>
        <w:tc>
          <w:tcPr>
            <w:tcW w:w="3138" w:type="dxa"/>
            <w:vAlign w:val="bottom"/>
          </w:tcPr>
          <w:p w:rsidR="006D72D5" w:rsidRPr="00F22B0C" w:rsidRDefault="006D72D5" w:rsidP="00127F6A">
            <w:pPr>
              <w:rPr>
                <w:color w:val="000000"/>
              </w:rPr>
            </w:pPr>
            <w:proofErr w:type="spellStart"/>
            <w:r w:rsidRPr="00F22B0C">
              <w:rPr>
                <w:color w:val="000000"/>
              </w:rPr>
              <w:t>Гдовский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850" w:type="dxa"/>
            <w:vAlign w:val="center"/>
          </w:tcPr>
          <w:p w:rsidR="006D72D5" w:rsidRPr="00BB3CBB" w:rsidRDefault="006D72D5" w:rsidP="00127F6A">
            <w:pPr>
              <w:pStyle w:val="af8"/>
              <w:jc w:val="center"/>
            </w:pPr>
            <w:r w:rsidRPr="00BB3CBB">
              <w:t>25</w:t>
            </w:r>
          </w:p>
        </w:tc>
        <w:tc>
          <w:tcPr>
            <w:tcW w:w="3138" w:type="dxa"/>
            <w:vAlign w:val="bottom"/>
          </w:tcPr>
          <w:p w:rsidR="006D72D5" w:rsidRPr="00F22B0C" w:rsidRDefault="006D72D5" w:rsidP="00127F6A">
            <w:pPr>
              <w:rPr>
                <w:color w:val="000000"/>
              </w:rPr>
            </w:pPr>
            <w:proofErr w:type="spellStart"/>
            <w:r w:rsidRPr="00F22B0C">
              <w:rPr>
                <w:color w:val="000000"/>
              </w:rPr>
              <w:t>Дедовичский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3</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1,60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850" w:type="dxa"/>
            <w:vAlign w:val="center"/>
          </w:tcPr>
          <w:p w:rsidR="006D72D5" w:rsidRPr="00BB3CBB" w:rsidRDefault="006D72D5" w:rsidP="00127F6A">
            <w:pPr>
              <w:pStyle w:val="af8"/>
              <w:jc w:val="center"/>
            </w:pPr>
            <w:r w:rsidRPr="00BB3CBB">
              <w:t>26</w:t>
            </w:r>
          </w:p>
        </w:tc>
        <w:tc>
          <w:tcPr>
            <w:tcW w:w="3138" w:type="dxa"/>
            <w:vAlign w:val="bottom"/>
          </w:tcPr>
          <w:p w:rsidR="006D72D5" w:rsidRPr="00F22B0C" w:rsidRDefault="006D72D5" w:rsidP="00127F6A">
            <w:pPr>
              <w:rPr>
                <w:color w:val="000000"/>
              </w:rPr>
            </w:pPr>
            <w:proofErr w:type="spellStart"/>
            <w:r w:rsidRPr="00F22B0C">
              <w:rPr>
                <w:color w:val="000000"/>
              </w:rPr>
              <w:t>Дновский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850" w:type="dxa"/>
            <w:vAlign w:val="center"/>
          </w:tcPr>
          <w:p w:rsidR="006D72D5" w:rsidRPr="00BB3CBB" w:rsidRDefault="006D72D5" w:rsidP="00127F6A">
            <w:pPr>
              <w:pStyle w:val="af8"/>
              <w:jc w:val="center"/>
            </w:pPr>
            <w:r w:rsidRPr="00BB3CBB">
              <w:t>27</w:t>
            </w:r>
          </w:p>
        </w:tc>
        <w:tc>
          <w:tcPr>
            <w:tcW w:w="3138" w:type="dxa"/>
            <w:vAlign w:val="bottom"/>
          </w:tcPr>
          <w:p w:rsidR="006D72D5" w:rsidRPr="00F22B0C" w:rsidRDefault="006D72D5" w:rsidP="00127F6A">
            <w:pPr>
              <w:rPr>
                <w:color w:val="000000"/>
              </w:rPr>
            </w:pPr>
            <w:proofErr w:type="spellStart"/>
            <w:r w:rsidRPr="00F22B0C">
              <w:rPr>
                <w:color w:val="000000"/>
              </w:rPr>
              <w:t>Красногородский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850" w:type="dxa"/>
            <w:vAlign w:val="center"/>
          </w:tcPr>
          <w:p w:rsidR="006D72D5" w:rsidRPr="00BB3CBB" w:rsidRDefault="006D72D5" w:rsidP="00127F6A">
            <w:pPr>
              <w:pStyle w:val="af8"/>
              <w:jc w:val="center"/>
            </w:pPr>
            <w:r w:rsidRPr="00BB3CBB">
              <w:t>28</w:t>
            </w:r>
          </w:p>
        </w:tc>
        <w:tc>
          <w:tcPr>
            <w:tcW w:w="3138" w:type="dxa"/>
            <w:vAlign w:val="bottom"/>
          </w:tcPr>
          <w:p w:rsidR="006D72D5" w:rsidRPr="00F22B0C" w:rsidRDefault="006D72D5" w:rsidP="00127F6A">
            <w:pPr>
              <w:rPr>
                <w:color w:val="000000"/>
              </w:rPr>
            </w:pPr>
            <w:proofErr w:type="spellStart"/>
            <w:r w:rsidRPr="00F22B0C">
              <w:rPr>
                <w:color w:val="000000"/>
              </w:rPr>
              <w:t>Куньинский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850" w:type="dxa"/>
            <w:vAlign w:val="center"/>
          </w:tcPr>
          <w:p w:rsidR="006D72D5" w:rsidRPr="00BB3CBB" w:rsidRDefault="006D72D5" w:rsidP="00127F6A">
            <w:pPr>
              <w:pStyle w:val="af8"/>
              <w:jc w:val="center"/>
            </w:pPr>
            <w:r w:rsidRPr="00BB3CBB">
              <w:t>29</w:t>
            </w:r>
          </w:p>
        </w:tc>
        <w:tc>
          <w:tcPr>
            <w:tcW w:w="3138" w:type="dxa"/>
            <w:vAlign w:val="bottom"/>
          </w:tcPr>
          <w:p w:rsidR="006D72D5" w:rsidRPr="00F22B0C" w:rsidRDefault="006D72D5" w:rsidP="00127F6A">
            <w:pPr>
              <w:rPr>
                <w:color w:val="000000"/>
              </w:rPr>
            </w:pPr>
            <w:proofErr w:type="spellStart"/>
            <w:r w:rsidRPr="00F22B0C">
              <w:rPr>
                <w:color w:val="000000"/>
              </w:rPr>
              <w:t>Локнянский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4</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2,13</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850" w:type="dxa"/>
            <w:vAlign w:val="center"/>
          </w:tcPr>
          <w:p w:rsidR="006D72D5" w:rsidRPr="00BB3CBB" w:rsidRDefault="006D72D5" w:rsidP="00127F6A">
            <w:pPr>
              <w:pStyle w:val="af8"/>
              <w:jc w:val="center"/>
            </w:pPr>
            <w:r w:rsidRPr="00BB3CBB">
              <w:t>30</w:t>
            </w:r>
          </w:p>
        </w:tc>
        <w:tc>
          <w:tcPr>
            <w:tcW w:w="3138" w:type="dxa"/>
            <w:vAlign w:val="bottom"/>
          </w:tcPr>
          <w:p w:rsidR="006D72D5" w:rsidRPr="00F22B0C" w:rsidRDefault="006D72D5" w:rsidP="00127F6A">
            <w:pPr>
              <w:rPr>
                <w:color w:val="000000"/>
              </w:rPr>
            </w:pPr>
            <w:proofErr w:type="spellStart"/>
            <w:r w:rsidRPr="00F22B0C">
              <w:rPr>
                <w:color w:val="000000"/>
              </w:rPr>
              <w:t>Невельский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2</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1,06</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850" w:type="dxa"/>
            <w:vAlign w:val="center"/>
          </w:tcPr>
          <w:p w:rsidR="006D72D5" w:rsidRPr="00BB3CBB" w:rsidRDefault="006D72D5" w:rsidP="00127F6A">
            <w:pPr>
              <w:pStyle w:val="af8"/>
              <w:jc w:val="center"/>
            </w:pPr>
            <w:r w:rsidRPr="00BB3CBB">
              <w:t>31</w:t>
            </w:r>
          </w:p>
        </w:tc>
        <w:tc>
          <w:tcPr>
            <w:tcW w:w="3138" w:type="dxa"/>
            <w:vAlign w:val="bottom"/>
          </w:tcPr>
          <w:p w:rsidR="006D72D5" w:rsidRPr="00F22B0C" w:rsidRDefault="006D72D5" w:rsidP="00127F6A">
            <w:pPr>
              <w:rPr>
                <w:color w:val="000000"/>
              </w:rPr>
            </w:pPr>
            <w:proofErr w:type="spellStart"/>
            <w:r w:rsidRPr="00F22B0C">
              <w:rPr>
                <w:color w:val="000000"/>
              </w:rPr>
              <w:t>Новоржевский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850" w:type="dxa"/>
            <w:vAlign w:val="center"/>
          </w:tcPr>
          <w:p w:rsidR="006D72D5" w:rsidRPr="00BB3CBB" w:rsidRDefault="006D72D5" w:rsidP="00127F6A">
            <w:pPr>
              <w:pStyle w:val="af8"/>
              <w:jc w:val="center"/>
            </w:pPr>
            <w:r w:rsidRPr="00BB3CBB">
              <w:t>32</w:t>
            </w:r>
          </w:p>
        </w:tc>
        <w:tc>
          <w:tcPr>
            <w:tcW w:w="3138" w:type="dxa"/>
            <w:vAlign w:val="bottom"/>
          </w:tcPr>
          <w:p w:rsidR="006D72D5" w:rsidRPr="00F22B0C" w:rsidRDefault="006D72D5" w:rsidP="00127F6A">
            <w:pPr>
              <w:rPr>
                <w:color w:val="000000"/>
              </w:rPr>
            </w:pPr>
            <w:proofErr w:type="spellStart"/>
            <w:r w:rsidRPr="00F22B0C">
              <w:rPr>
                <w:color w:val="000000"/>
              </w:rPr>
              <w:t>Новосокольнический</w:t>
            </w:r>
            <w:proofErr w:type="spellEnd"/>
            <w:r w:rsidRPr="00F22B0C">
              <w:rPr>
                <w:color w:val="000000"/>
              </w:rPr>
              <w:t xml:space="preserve"> р-он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850" w:type="dxa"/>
            <w:vAlign w:val="center"/>
          </w:tcPr>
          <w:p w:rsidR="006D72D5" w:rsidRPr="00BB3CBB" w:rsidRDefault="006D72D5" w:rsidP="00127F6A">
            <w:pPr>
              <w:pStyle w:val="af8"/>
              <w:jc w:val="center"/>
            </w:pPr>
            <w:r w:rsidRPr="00BB3CBB">
              <w:t>33</w:t>
            </w:r>
          </w:p>
        </w:tc>
        <w:tc>
          <w:tcPr>
            <w:tcW w:w="3138" w:type="dxa"/>
            <w:vAlign w:val="bottom"/>
          </w:tcPr>
          <w:p w:rsidR="006D72D5" w:rsidRPr="00F22B0C" w:rsidRDefault="006D72D5" w:rsidP="00127F6A">
            <w:pPr>
              <w:rPr>
                <w:color w:val="000000"/>
              </w:rPr>
            </w:pPr>
            <w:proofErr w:type="spellStart"/>
            <w:r w:rsidRPr="00F22B0C">
              <w:rPr>
                <w:color w:val="000000"/>
              </w:rPr>
              <w:t>Опочецкий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1</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0,53</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850" w:type="dxa"/>
            <w:vAlign w:val="center"/>
          </w:tcPr>
          <w:p w:rsidR="006D72D5" w:rsidRPr="00BB3CBB" w:rsidRDefault="006D72D5" w:rsidP="00127F6A">
            <w:pPr>
              <w:pStyle w:val="af8"/>
              <w:jc w:val="center"/>
            </w:pPr>
            <w:r w:rsidRPr="00BB3CBB">
              <w:t>34</w:t>
            </w:r>
          </w:p>
        </w:tc>
        <w:tc>
          <w:tcPr>
            <w:tcW w:w="3138" w:type="dxa"/>
            <w:vAlign w:val="bottom"/>
          </w:tcPr>
          <w:p w:rsidR="006D72D5" w:rsidRPr="00F22B0C" w:rsidRDefault="006D72D5" w:rsidP="00127F6A">
            <w:pPr>
              <w:rPr>
                <w:color w:val="000000"/>
              </w:rPr>
            </w:pPr>
            <w:r w:rsidRPr="00F22B0C">
              <w:rPr>
                <w:color w:val="000000"/>
              </w:rPr>
              <w:t>Островский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8</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4,26</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850" w:type="dxa"/>
            <w:vAlign w:val="center"/>
          </w:tcPr>
          <w:p w:rsidR="006D72D5" w:rsidRPr="00BB3CBB" w:rsidRDefault="006D72D5" w:rsidP="00127F6A">
            <w:pPr>
              <w:pStyle w:val="af8"/>
              <w:jc w:val="center"/>
            </w:pPr>
            <w:r w:rsidRPr="00BB3CBB">
              <w:t>35</w:t>
            </w:r>
          </w:p>
        </w:tc>
        <w:tc>
          <w:tcPr>
            <w:tcW w:w="3138" w:type="dxa"/>
            <w:vAlign w:val="bottom"/>
          </w:tcPr>
          <w:p w:rsidR="006D72D5" w:rsidRPr="00F22B0C" w:rsidRDefault="006D72D5" w:rsidP="00127F6A">
            <w:pPr>
              <w:rPr>
                <w:color w:val="000000"/>
              </w:rPr>
            </w:pPr>
            <w:proofErr w:type="spellStart"/>
            <w:r w:rsidRPr="00F22B0C">
              <w:rPr>
                <w:color w:val="000000"/>
              </w:rPr>
              <w:t>Палкинский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850" w:type="dxa"/>
            <w:vAlign w:val="center"/>
          </w:tcPr>
          <w:p w:rsidR="006D72D5" w:rsidRPr="00BB3CBB" w:rsidRDefault="006D72D5" w:rsidP="00127F6A">
            <w:pPr>
              <w:pStyle w:val="af8"/>
              <w:jc w:val="center"/>
            </w:pPr>
            <w:r w:rsidRPr="00BB3CBB">
              <w:t>36</w:t>
            </w:r>
          </w:p>
        </w:tc>
        <w:tc>
          <w:tcPr>
            <w:tcW w:w="3138" w:type="dxa"/>
            <w:vAlign w:val="bottom"/>
          </w:tcPr>
          <w:p w:rsidR="006D72D5" w:rsidRPr="00F22B0C" w:rsidRDefault="006D72D5" w:rsidP="00127F6A">
            <w:pPr>
              <w:rPr>
                <w:color w:val="000000"/>
              </w:rPr>
            </w:pPr>
            <w:r w:rsidRPr="00F22B0C">
              <w:rPr>
                <w:color w:val="000000"/>
              </w:rPr>
              <w:t>Печорский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3</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1,60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850" w:type="dxa"/>
            <w:vAlign w:val="center"/>
          </w:tcPr>
          <w:p w:rsidR="006D72D5" w:rsidRPr="00BB3CBB" w:rsidRDefault="006D72D5" w:rsidP="00127F6A">
            <w:pPr>
              <w:pStyle w:val="af8"/>
              <w:jc w:val="center"/>
            </w:pPr>
            <w:r w:rsidRPr="00BB3CBB">
              <w:t>37</w:t>
            </w:r>
          </w:p>
        </w:tc>
        <w:tc>
          <w:tcPr>
            <w:tcW w:w="3138" w:type="dxa"/>
            <w:vAlign w:val="bottom"/>
          </w:tcPr>
          <w:p w:rsidR="006D72D5" w:rsidRPr="00F22B0C" w:rsidRDefault="006D72D5" w:rsidP="00127F6A">
            <w:pPr>
              <w:rPr>
                <w:color w:val="000000"/>
              </w:rPr>
            </w:pPr>
            <w:proofErr w:type="spellStart"/>
            <w:r w:rsidRPr="00F22B0C">
              <w:rPr>
                <w:color w:val="000000"/>
              </w:rPr>
              <w:t>Плюсский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3</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1,60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850" w:type="dxa"/>
            <w:vAlign w:val="center"/>
          </w:tcPr>
          <w:p w:rsidR="006D72D5" w:rsidRPr="00BB3CBB" w:rsidRDefault="006D72D5" w:rsidP="00127F6A">
            <w:pPr>
              <w:pStyle w:val="af8"/>
              <w:jc w:val="center"/>
            </w:pPr>
            <w:r w:rsidRPr="00BB3CBB">
              <w:t>38</w:t>
            </w:r>
          </w:p>
        </w:tc>
        <w:tc>
          <w:tcPr>
            <w:tcW w:w="3138" w:type="dxa"/>
            <w:vAlign w:val="bottom"/>
          </w:tcPr>
          <w:p w:rsidR="006D72D5" w:rsidRPr="00F22B0C" w:rsidRDefault="006D72D5" w:rsidP="00127F6A">
            <w:pPr>
              <w:rPr>
                <w:color w:val="000000"/>
              </w:rPr>
            </w:pPr>
            <w:proofErr w:type="spellStart"/>
            <w:r w:rsidRPr="00F22B0C">
              <w:rPr>
                <w:color w:val="000000"/>
              </w:rPr>
              <w:t>Порховский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3</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1,60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850" w:type="dxa"/>
            <w:vAlign w:val="center"/>
          </w:tcPr>
          <w:p w:rsidR="006D72D5" w:rsidRPr="00BB3CBB" w:rsidRDefault="006D72D5" w:rsidP="00127F6A">
            <w:pPr>
              <w:pStyle w:val="af8"/>
              <w:jc w:val="center"/>
            </w:pPr>
            <w:r w:rsidRPr="00BB3CBB">
              <w:t>39</w:t>
            </w:r>
          </w:p>
        </w:tc>
        <w:tc>
          <w:tcPr>
            <w:tcW w:w="3138" w:type="dxa"/>
            <w:vAlign w:val="bottom"/>
          </w:tcPr>
          <w:p w:rsidR="006D72D5" w:rsidRPr="00F22B0C" w:rsidRDefault="006D72D5" w:rsidP="00127F6A">
            <w:pPr>
              <w:rPr>
                <w:color w:val="000000"/>
              </w:rPr>
            </w:pPr>
            <w:r w:rsidRPr="00F22B0C">
              <w:rPr>
                <w:color w:val="000000"/>
              </w:rPr>
              <w:t>Псковский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850" w:type="dxa"/>
            <w:vAlign w:val="center"/>
          </w:tcPr>
          <w:p w:rsidR="006D72D5" w:rsidRPr="00BB3CBB" w:rsidRDefault="006D72D5" w:rsidP="00127F6A">
            <w:pPr>
              <w:pStyle w:val="af8"/>
              <w:jc w:val="center"/>
            </w:pPr>
            <w:r w:rsidRPr="00BB3CBB">
              <w:t>40</w:t>
            </w:r>
          </w:p>
        </w:tc>
        <w:tc>
          <w:tcPr>
            <w:tcW w:w="3138" w:type="dxa"/>
            <w:vAlign w:val="bottom"/>
          </w:tcPr>
          <w:p w:rsidR="006D72D5" w:rsidRPr="00F22B0C" w:rsidRDefault="006D72D5" w:rsidP="00127F6A">
            <w:pPr>
              <w:rPr>
                <w:color w:val="000000"/>
              </w:rPr>
            </w:pPr>
            <w:proofErr w:type="spellStart"/>
            <w:r w:rsidRPr="00F22B0C">
              <w:rPr>
                <w:color w:val="000000"/>
              </w:rPr>
              <w:t>Пустошкинский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850" w:type="dxa"/>
            <w:vAlign w:val="center"/>
          </w:tcPr>
          <w:p w:rsidR="006D72D5" w:rsidRPr="00BB3CBB" w:rsidRDefault="006D72D5" w:rsidP="00127F6A">
            <w:pPr>
              <w:pStyle w:val="af8"/>
              <w:jc w:val="center"/>
            </w:pPr>
            <w:r w:rsidRPr="00BB3CBB">
              <w:t>41</w:t>
            </w:r>
          </w:p>
        </w:tc>
        <w:tc>
          <w:tcPr>
            <w:tcW w:w="3138" w:type="dxa"/>
            <w:vAlign w:val="bottom"/>
          </w:tcPr>
          <w:p w:rsidR="006D72D5" w:rsidRPr="00F22B0C" w:rsidRDefault="006D72D5" w:rsidP="00127F6A">
            <w:pPr>
              <w:rPr>
                <w:color w:val="000000"/>
              </w:rPr>
            </w:pPr>
            <w:proofErr w:type="spellStart"/>
            <w:r w:rsidRPr="00F22B0C">
              <w:rPr>
                <w:color w:val="000000"/>
              </w:rPr>
              <w:t>Пушкиногорский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23</w:t>
            </w:r>
          </w:p>
        </w:tc>
        <w:tc>
          <w:tcPr>
            <w:tcW w:w="850" w:type="dxa"/>
            <w:vAlign w:val="center"/>
          </w:tcPr>
          <w:p w:rsidR="006D72D5" w:rsidRPr="00BB3CBB" w:rsidRDefault="006D72D5" w:rsidP="00127F6A">
            <w:pPr>
              <w:pStyle w:val="af8"/>
              <w:jc w:val="center"/>
            </w:pPr>
            <w:r w:rsidRPr="00BB3CBB">
              <w:t>42</w:t>
            </w:r>
          </w:p>
        </w:tc>
        <w:tc>
          <w:tcPr>
            <w:tcW w:w="3138" w:type="dxa"/>
            <w:vAlign w:val="bottom"/>
          </w:tcPr>
          <w:p w:rsidR="006D72D5" w:rsidRPr="00F22B0C" w:rsidRDefault="006D72D5" w:rsidP="00127F6A">
            <w:pPr>
              <w:rPr>
                <w:color w:val="000000"/>
              </w:rPr>
            </w:pPr>
            <w:proofErr w:type="spellStart"/>
            <w:r w:rsidRPr="00F22B0C">
              <w:rPr>
                <w:color w:val="000000"/>
              </w:rPr>
              <w:t>Пыталовский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1</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0,53</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850" w:type="dxa"/>
            <w:vAlign w:val="center"/>
          </w:tcPr>
          <w:p w:rsidR="006D72D5" w:rsidRPr="00BB3CBB" w:rsidRDefault="006D72D5" w:rsidP="00127F6A">
            <w:pPr>
              <w:pStyle w:val="af8"/>
              <w:jc w:val="center"/>
            </w:pPr>
            <w:r w:rsidRPr="00BB3CBB">
              <w:t>43</w:t>
            </w:r>
          </w:p>
        </w:tc>
        <w:tc>
          <w:tcPr>
            <w:tcW w:w="3138" w:type="dxa"/>
            <w:vAlign w:val="bottom"/>
          </w:tcPr>
          <w:p w:rsidR="006D72D5" w:rsidRPr="00F22B0C" w:rsidRDefault="006D72D5" w:rsidP="00127F6A">
            <w:pPr>
              <w:rPr>
                <w:color w:val="000000"/>
              </w:rPr>
            </w:pPr>
            <w:proofErr w:type="spellStart"/>
            <w:r w:rsidRPr="00F22B0C">
              <w:rPr>
                <w:color w:val="000000"/>
              </w:rPr>
              <w:t>Себежский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3</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1,60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850" w:type="dxa"/>
            <w:vAlign w:val="center"/>
          </w:tcPr>
          <w:p w:rsidR="006D72D5" w:rsidRPr="00BB3CBB" w:rsidRDefault="006D72D5" w:rsidP="00127F6A">
            <w:pPr>
              <w:pStyle w:val="af8"/>
              <w:jc w:val="center"/>
            </w:pPr>
            <w:r w:rsidRPr="00BB3CBB">
              <w:t>44</w:t>
            </w:r>
          </w:p>
        </w:tc>
        <w:tc>
          <w:tcPr>
            <w:tcW w:w="3138" w:type="dxa"/>
            <w:vAlign w:val="bottom"/>
          </w:tcPr>
          <w:p w:rsidR="006D72D5" w:rsidRPr="00F22B0C" w:rsidRDefault="006D72D5" w:rsidP="00127F6A">
            <w:pPr>
              <w:rPr>
                <w:color w:val="000000"/>
              </w:rPr>
            </w:pPr>
            <w:proofErr w:type="spellStart"/>
            <w:r w:rsidRPr="00F22B0C">
              <w:rPr>
                <w:color w:val="000000"/>
              </w:rPr>
              <w:t>Струго-Красненский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26</w:t>
            </w:r>
          </w:p>
        </w:tc>
        <w:tc>
          <w:tcPr>
            <w:tcW w:w="850" w:type="dxa"/>
            <w:vAlign w:val="center"/>
          </w:tcPr>
          <w:p w:rsidR="006D72D5" w:rsidRPr="00BB3CBB" w:rsidRDefault="006D72D5" w:rsidP="00127F6A">
            <w:pPr>
              <w:pStyle w:val="af8"/>
              <w:jc w:val="center"/>
            </w:pPr>
            <w:r w:rsidRPr="00BB3CBB">
              <w:t>45</w:t>
            </w:r>
          </w:p>
        </w:tc>
        <w:tc>
          <w:tcPr>
            <w:tcW w:w="3138" w:type="dxa"/>
            <w:vAlign w:val="bottom"/>
          </w:tcPr>
          <w:p w:rsidR="006D72D5" w:rsidRPr="00F22B0C" w:rsidRDefault="006D72D5" w:rsidP="00127F6A">
            <w:pPr>
              <w:rPr>
                <w:color w:val="000000"/>
              </w:rPr>
            </w:pPr>
            <w:proofErr w:type="spellStart"/>
            <w:r w:rsidRPr="00F22B0C">
              <w:rPr>
                <w:color w:val="000000"/>
              </w:rPr>
              <w:t>Усвятский</w:t>
            </w:r>
            <w:proofErr w:type="spellEnd"/>
            <w:r w:rsidRPr="00F22B0C">
              <w:rPr>
                <w:color w:val="000000"/>
              </w:rPr>
              <w:t xml:space="preserve"> район</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0</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27</w:t>
            </w:r>
          </w:p>
        </w:tc>
        <w:tc>
          <w:tcPr>
            <w:tcW w:w="85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138" w:type="dxa"/>
            <w:vAlign w:val="bottom"/>
          </w:tcPr>
          <w:p w:rsidR="006D72D5" w:rsidRPr="00F22B0C" w:rsidRDefault="006D72D5" w:rsidP="00127F6A">
            <w:pPr>
              <w:rPr>
                <w:color w:val="000000"/>
              </w:rPr>
            </w:pPr>
            <w:r w:rsidRPr="00F22B0C">
              <w:rPr>
                <w:color w:val="000000"/>
              </w:rPr>
              <w:t>СПО</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4</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2,13</w:t>
            </w:r>
          </w:p>
        </w:tc>
      </w:tr>
      <w:tr w:rsidR="006D72D5" w:rsidRPr="00E2039C" w:rsidTr="00127F6A">
        <w:tc>
          <w:tcPr>
            <w:tcW w:w="71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28</w:t>
            </w:r>
          </w:p>
        </w:tc>
        <w:tc>
          <w:tcPr>
            <w:tcW w:w="85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138" w:type="dxa"/>
            <w:vAlign w:val="bottom"/>
          </w:tcPr>
          <w:p w:rsidR="006D72D5" w:rsidRPr="00F22B0C" w:rsidRDefault="006D72D5" w:rsidP="00127F6A">
            <w:pPr>
              <w:rPr>
                <w:color w:val="000000"/>
              </w:rPr>
            </w:pPr>
            <w:r w:rsidRPr="00F22B0C">
              <w:rPr>
                <w:color w:val="000000"/>
              </w:rPr>
              <w:t>ВПЛ</w:t>
            </w:r>
          </w:p>
        </w:tc>
        <w:tc>
          <w:tcPr>
            <w:tcW w:w="26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8</w:t>
            </w:r>
          </w:p>
        </w:tc>
        <w:tc>
          <w:tcPr>
            <w:tcW w:w="2787" w:type="dxa"/>
          </w:tcPr>
          <w:p w:rsidR="006D72D5" w:rsidRPr="00F22B0C" w:rsidRDefault="006D72D5" w:rsidP="00127F6A">
            <w:pPr>
              <w:pStyle w:val="13"/>
              <w:spacing w:after="0" w:line="240" w:lineRule="auto"/>
              <w:ind w:left="0"/>
              <w:jc w:val="center"/>
              <w:rPr>
                <w:rFonts w:ascii="Times New Roman" w:hAnsi="Times New Roman"/>
                <w:sz w:val="24"/>
                <w:szCs w:val="24"/>
              </w:rPr>
            </w:pPr>
            <w:r w:rsidRPr="00F22B0C">
              <w:rPr>
                <w:rFonts w:ascii="Times New Roman" w:hAnsi="Times New Roman"/>
                <w:sz w:val="24"/>
                <w:szCs w:val="24"/>
              </w:rPr>
              <w:t>4,26</w:t>
            </w:r>
          </w:p>
        </w:tc>
      </w:tr>
    </w:tbl>
    <w:p w:rsidR="006D72D5" w:rsidRDefault="006D72D5" w:rsidP="006D72D5">
      <w:pPr>
        <w:ind w:left="-426" w:firstLine="426"/>
        <w:jc w:val="both"/>
        <w:rPr>
          <w:rFonts w:eastAsia="Times New Roman"/>
          <w:b/>
        </w:rPr>
      </w:pPr>
    </w:p>
    <w:p w:rsidR="006D72D5" w:rsidRDefault="006D72D5" w:rsidP="006D72D5">
      <w:pPr>
        <w:ind w:left="-426" w:firstLine="426"/>
        <w:jc w:val="both"/>
      </w:pPr>
      <w:r w:rsidRPr="009A70B0">
        <w:rPr>
          <w:rFonts w:eastAsia="Times New Roman"/>
          <w:b/>
        </w:rPr>
        <w:t>РАЗДЕЛ</w:t>
      </w:r>
      <w:r>
        <w:rPr>
          <w:rFonts w:eastAsia="Times New Roman"/>
        </w:rPr>
        <w:t xml:space="preserve"> </w:t>
      </w:r>
      <w:r>
        <w:rPr>
          <w:b/>
        </w:rPr>
        <w:t xml:space="preserve">2. </w:t>
      </w:r>
      <w:r w:rsidRPr="00E2039C">
        <w:rPr>
          <w:b/>
        </w:rPr>
        <w:t>ВЫВОД</w:t>
      </w:r>
      <w:r>
        <w:rPr>
          <w:b/>
        </w:rPr>
        <w:t>Ы</w:t>
      </w:r>
      <w:r w:rsidRPr="00E2039C">
        <w:rPr>
          <w:b/>
        </w:rPr>
        <w:t xml:space="preserve"> о характере изменения количества участников ЕГЭ по</w:t>
      </w:r>
      <w:r>
        <w:rPr>
          <w:b/>
        </w:rPr>
        <w:t xml:space="preserve"> информатике и ИКТ</w:t>
      </w:r>
      <w:r w:rsidRPr="00E2039C">
        <w:rPr>
          <w:b/>
        </w:rPr>
        <w:t xml:space="preserve"> </w:t>
      </w:r>
    </w:p>
    <w:p w:rsidR="006D72D5" w:rsidRPr="00803CE6" w:rsidRDefault="006D72D5" w:rsidP="006D72D5">
      <w:pPr>
        <w:spacing w:line="276" w:lineRule="auto"/>
        <w:ind w:firstLine="540"/>
        <w:jc w:val="both"/>
      </w:pPr>
      <w:r w:rsidRPr="00803CE6">
        <w:t xml:space="preserve">За последние 3 года в Псковской области наблюдается </w:t>
      </w:r>
      <w:r>
        <w:t>отчетливая</w:t>
      </w:r>
      <w:r w:rsidRPr="00803CE6">
        <w:t xml:space="preserve"> тенденция в сторону увеличения доли участников ЕГЭ по информатике и ИКТ от общего числа участников. В частности, в 201</w:t>
      </w:r>
      <w:r>
        <w:t>7</w:t>
      </w:r>
      <w:r w:rsidRPr="00803CE6">
        <w:t xml:space="preserve"> году ЕГЭ по информатике и ИКТ сдавало 3,</w:t>
      </w:r>
      <w:r>
        <w:t>6</w:t>
      </w:r>
      <w:r w:rsidRPr="00803CE6">
        <w:t>2 % от общего числа участников ЕГЭ, в 201</w:t>
      </w:r>
      <w:r>
        <w:t>8</w:t>
      </w:r>
      <w:r w:rsidRPr="00803CE6">
        <w:t xml:space="preserve"> году – </w:t>
      </w:r>
      <w:r>
        <w:t>5</w:t>
      </w:r>
      <w:r w:rsidRPr="00803CE6">
        <w:t>,</w:t>
      </w:r>
      <w:r>
        <w:t>02</w:t>
      </w:r>
      <w:r w:rsidRPr="00803CE6">
        <w:t xml:space="preserve"> %, в 201</w:t>
      </w:r>
      <w:r>
        <w:t>9</w:t>
      </w:r>
      <w:r w:rsidRPr="00803CE6">
        <w:t xml:space="preserve"> году – </w:t>
      </w:r>
      <w:r>
        <w:t>5</w:t>
      </w:r>
      <w:r w:rsidRPr="00803CE6">
        <w:t>,</w:t>
      </w:r>
      <w:r>
        <w:t>81</w:t>
      </w:r>
      <w:r w:rsidRPr="00803CE6">
        <w:t xml:space="preserve"> %. </w:t>
      </w:r>
    </w:p>
    <w:p w:rsidR="006D72D5" w:rsidRPr="00803CE6" w:rsidRDefault="006D72D5" w:rsidP="006D72D5">
      <w:pPr>
        <w:spacing w:line="276" w:lineRule="auto"/>
        <w:ind w:firstLine="540"/>
        <w:jc w:val="both"/>
      </w:pPr>
      <w:r w:rsidRPr="00803CE6">
        <w:t xml:space="preserve">При рассмотрении количества участников ЕГЭ по информатике и ИКТ в Псковской области по категориям стоит отметить </w:t>
      </w:r>
      <w:r>
        <w:t>заметный</w:t>
      </w:r>
      <w:r w:rsidRPr="00803CE6">
        <w:t xml:space="preserve"> рост чис</w:t>
      </w:r>
      <w:r>
        <w:t>ла участников среди выпускников, обучающихся по программам СОО, и выпускников, обучающихся по программам СПО</w:t>
      </w:r>
      <w:r w:rsidRPr="00803CE6">
        <w:t>. Так в 201</w:t>
      </w:r>
      <w:r>
        <w:t>9</w:t>
      </w:r>
      <w:r w:rsidRPr="00803CE6">
        <w:t xml:space="preserve"> году в ЕГЭ по информатике и ИКТ участвовало 1</w:t>
      </w:r>
      <w:r>
        <w:t>76</w:t>
      </w:r>
      <w:r w:rsidRPr="00803CE6">
        <w:t xml:space="preserve"> выпускников, обучающихся по программам СОО, и </w:t>
      </w:r>
      <w:r>
        <w:t>4</w:t>
      </w:r>
      <w:r w:rsidRPr="00803CE6">
        <w:t xml:space="preserve"> выпускник</w:t>
      </w:r>
      <w:r>
        <w:t>а, обучающийся по программам</w:t>
      </w:r>
      <w:r w:rsidRPr="00803CE6">
        <w:t xml:space="preserve"> СПО, в 201</w:t>
      </w:r>
      <w:r>
        <w:t>8</w:t>
      </w:r>
      <w:r w:rsidRPr="00803CE6">
        <w:t xml:space="preserve"> году эти показатели составляли 1</w:t>
      </w:r>
      <w:r>
        <w:t>43</w:t>
      </w:r>
      <w:r w:rsidRPr="00803CE6">
        <w:t xml:space="preserve"> и </w:t>
      </w:r>
      <w:r>
        <w:t>1</w:t>
      </w:r>
      <w:r w:rsidRPr="00803CE6">
        <w:t xml:space="preserve"> соответственно.</w:t>
      </w:r>
      <w:r>
        <w:t xml:space="preserve"> </w:t>
      </w:r>
      <w:r w:rsidRPr="00803CE6">
        <w:t xml:space="preserve">Количественный состав </w:t>
      </w:r>
      <w:r>
        <w:t>выпускников прошлых лет</w:t>
      </w:r>
      <w:r w:rsidRPr="00803CE6">
        <w:t xml:space="preserve"> </w:t>
      </w:r>
      <w:r>
        <w:t>также немного увеличился (с 7 в 2018 году до 8 в 2019 году)</w:t>
      </w:r>
      <w:r w:rsidRPr="00803CE6">
        <w:t>.</w:t>
      </w:r>
    </w:p>
    <w:p w:rsidR="006D72D5" w:rsidRPr="00803CE6" w:rsidRDefault="006D72D5" w:rsidP="006D72D5">
      <w:pPr>
        <w:spacing w:line="276" w:lineRule="auto"/>
        <w:ind w:firstLine="540"/>
        <w:jc w:val="both"/>
      </w:pPr>
      <w:r>
        <w:lastRenderedPageBreak/>
        <w:t>Стоит отметить, что н</w:t>
      </w:r>
      <w:r w:rsidRPr="00803CE6">
        <w:t xml:space="preserve">астоящие экзаменационные испытания </w:t>
      </w:r>
      <w:r>
        <w:t>постоянно пользуются повышенным спросом у выпускников</w:t>
      </w:r>
      <w:r w:rsidRPr="00803CE6">
        <w:t xml:space="preserve"> лицеев и гимназий в классах с углубленным изучением информатики, математики и физики, которые мотивированы на высокий результат для поступления в профильные высшие учебные заведения, принимающие результаты ЕГЭ по информатике и ИКТ. </w:t>
      </w:r>
      <w:r>
        <w:t>Традиционно</w:t>
      </w:r>
      <w:r w:rsidRPr="00803CE6">
        <w:t xml:space="preserve"> данный экзамен </w:t>
      </w:r>
      <w:r>
        <w:t>также выбирают</w:t>
      </w:r>
      <w:r w:rsidRPr="00803CE6">
        <w:t xml:space="preserve"> выпускник</w:t>
      </w:r>
      <w:r>
        <w:t>и</w:t>
      </w:r>
      <w:r w:rsidRPr="00803CE6">
        <w:t xml:space="preserve"> средних общеобразовательных школ</w:t>
      </w:r>
      <w:r>
        <w:t xml:space="preserve">. </w:t>
      </w:r>
      <w:r w:rsidRPr="00A90344">
        <w:t xml:space="preserve">Так количество выпускников лицеев и гимназий, выбравших ЕГЭ по информатике и ИКТ, выросло соответственно по годам </w:t>
      </w:r>
      <w:r>
        <w:t xml:space="preserve">– 67 человек </w:t>
      </w:r>
      <w:r w:rsidRPr="00A90344">
        <w:t>в 201</w:t>
      </w:r>
      <w:r>
        <w:t>8</w:t>
      </w:r>
      <w:r w:rsidRPr="00A90344">
        <w:t xml:space="preserve"> году</w:t>
      </w:r>
      <w:r>
        <w:t xml:space="preserve"> и 109 человек в 2019 году</w:t>
      </w:r>
      <w:r w:rsidRPr="00A90344">
        <w:t xml:space="preserve">, </w:t>
      </w:r>
      <w:r>
        <w:t>а</w:t>
      </w:r>
      <w:r w:rsidRPr="00A90344">
        <w:t xml:space="preserve"> </w:t>
      </w:r>
      <w:r>
        <w:t xml:space="preserve">количество </w:t>
      </w:r>
      <w:r w:rsidRPr="00A90344">
        <w:t>выпускников общеобразовательных организаций в 201</w:t>
      </w:r>
      <w:r>
        <w:t>8</w:t>
      </w:r>
      <w:r w:rsidRPr="00A90344">
        <w:t xml:space="preserve"> году</w:t>
      </w:r>
      <w:r>
        <w:t xml:space="preserve"> составило 76 человек, в 2019 году –</w:t>
      </w:r>
      <w:r w:rsidRPr="00A90344">
        <w:t xml:space="preserve"> </w:t>
      </w:r>
      <w:r>
        <w:t>65</w:t>
      </w:r>
      <w:r w:rsidRPr="00A90344">
        <w:t xml:space="preserve"> человек.  </w:t>
      </w:r>
    </w:p>
    <w:p w:rsidR="006D72D5" w:rsidRPr="00803CE6" w:rsidRDefault="006D72D5" w:rsidP="006D72D5">
      <w:pPr>
        <w:spacing w:line="276" w:lineRule="auto"/>
        <w:ind w:firstLine="540"/>
        <w:jc w:val="both"/>
      </w:pPr>
      <w:r w:rsidRPr="00803CE6">
        <w:t xml:space="preserve">Прирост количества выпускников, выбравших ЕГЭ по информатике и ИКТ, в диапазоне от 0 % до 100 % в текущем году по сравнению с прошлым годом прослеживается в </w:t>
      </w:r>
      <w:r>
        <w:t>г. Пскове</w:t>
      </w:r>
      <w:r w:rsidRPr="00803CE6">
        <w:t>,</w:t>
      </w:r>
      <w:r>
        <w:t xml:space="preserve"> </w:t>
      </w:r>
      <w:proofErr w:type="spellStart"/>
      <w:r w:rsidRPr="00803CE6">
        <w:t>Локнянском</w:t>
      </w:r>
      <w:proofErr w:type="spellEnd"/>
      <w:r>
        <w:t xml:space="preserve"> и </w:t>
      </w:r>
      <w:proofErr w:type="spellStart"/>
      <w:r w:rsidRPr="00803CE6">
        <w:t>Порховском</w:t>
      </w:r>
      <w:proofErr w:type="spellEnd"/>
      <w:r w:rsidRPr="00803CE6">
        <w:t xml:space="preserve"> районах, кратное увеличение – в </w:t>
      </w:r>
      <w:r>
        <w:t>Островском районе</w:t>
      </w:r>
      <w:r w:rsidRPr="00803CE6">
        <w:t xml:space="preserve">. </w:t>
      </w:r>
    </w:p>
    <w:p w:rsidR="006D72D5" w:rsidRPr="00803CE6" w:rsidRDefault="006D72D5" w:rsidP="006D72D5">
      <w:pPr>
        <w:spacing w:line="276" w:lineRule="auto"/>
        <w:ind w:firstLine="540"/>
        <w:jc w:val="both"/>
      </w:pPr>
      <w:r w:rsidRPr="00803CE6">
        <w:t>В некотором роде стабил</w:t>
      </w:r>
      <w:r>
        <w:t>ь</w:t>
      </w:r>
      <w:r w:rsidRPr="00803CE6">
        <w:t>н</w:t>
      </w:r>
      <w:r>
        <w:t>ы</w:t>
      </w:r>
      <w:r w:rsidRPr="00803CE6">
        <w:t xml:space="preserve"> в выборе своих выпускников </w:t>
      </w:r>
      <w:r>
        <w:t xml:space="preserve">Печорский и </w:t>
      </w:r>
      <w:proofErr w:type="spellStart"/>
      <w:proofErr w:type="gramStart"/>
      <w:r>
        <w:t>Пыталовский</w:t>
      </w:r>
      <w:proofErr w:type="spellEnd"/>
      <w:r>
        <w:t xml:space="preserve"> </w:t>
      </w:r>
      <w:r w:rsidRPr="00803CE6">
        <w:t xml:space="preserve"> район</w:t>
      </w:r>
      <w:r>
        <w:t>ы</w:t>
      </w:r>
      <w:proofErr w:type="gramEnd"/>
      <w:r w:rsidRPr="00803CE6">
        <w:t>, в котор</w:t>
      </w:r>
      <w:r>
        <w:t>ых</w:t>
      </w:r>
      <w:r w:rsidRPr="00803CE6">
        <w:t xml:space="preserve"> на протяжении двух последних</w:t>
      </w:r>
      <w:r>
        <w:t xml:space="preserve"> лет</w:t>
      </w:r>
      <w:r w:rsidRPr="00803CE6">
        <w:t xml:space="preserve"> насчитывается по </w:t>
      </w:r>
      <w:r>
        <w:t xml:space="preserve">3 и </w:t>
      </w:r>
      <w:r w:rsidRPr="00803CE6">
        <w:t>1 участник</w:t>
      </w:r>
      <w:r>
        <w:t>ам</w:t>
      </w:r>
      <w:r w:rsidRPr="00803CE6">
        <w:t xml:space="preserve"> ЕГЭ по информатике и ИКТ</w:t>
      </w:r>
      <w:r>
        <w:t xml:space="preserve"> соответственно</w:t>
      </w:r>
      <w:r w:rsidRPr="00803CE6">
        <w:t>.</w:t>
      </w:r>
    </w:p>
    <w:p w:rsidR="006D72D5" w:rsidRPr="00803CE6" w:rsidRDefault="006D72D5" w:rsidP="006D72D5">
      <w:pPr>
        <w:spacing w:line="276" w:lineRule="auto"/>
        <w:ind w:firstLine="540"/>
        <w:jc w:val="both"/>
      </w:pPr>
      <w:r w:rsidRPr="00803CE6">
        <w:t>Уменьшение количества выпускников, сдававших ЕГЭ по информатике и ИКТ, в 201</w:t>
      </w:r>
      <w:r>
        <w:t>9</w:t>
      </w:r>
      <w:r w:rsidRPr="00803CE6">
        <w:t xml:space="preserve"> году по сравнению с 201</w:t>
      </w:r>
      <w:r>
        <w:t>8</w:t>
      </w:r>
      <w:r w:rsidRPr="00803CE6">
        <w:t xml:space="preserve"> годом произошло в 1</w:t>
      </w:r>
      <w:r>
        <w:t>3</w:t>
      </w:r>
      <w:r w:rsidRPr="00803CE6">
        <w:t xml:space="preserve"> административно-территориальных единицах Псковской области. Уменьшилось более чем на 50 % по сравнению с 201</w:t>
      </w:r>
      <w:r>
        <w:t>8</w:t>
      </w:r>
      <w:r w:rsidRPr="00803CE6">
        <w:t xml:space="preserve"> годом количество выпускников, выбравших ЕГЭ по информатике и ИКТ в </w:t>
      </w:r>
      <w:proofErr w:type="spellStart"/>
      <w:r>
        <w:t>Бежаницком</w:t>
      </w:r>
      <w:proofErr w:type="spellEnd"/>
      <w:r>
        <w:t xml:space="preserve">, </w:t>
      </w:r>
      <w:proofErr w:type="spellStart"/>
      <w:r>
        <w:t>Дедовичском</w:t>
      </w:r>
      <w:proofErr w:type="spellEnd"/>
      <w:r>
        <w:t xml:space="preserve">, Невельском, </w:t>
      </w:r>
      <w:proofErr w:type="spellStart"/>
      <w:r w:rsidRPr="00803CE6">
        <w:t>Опочецком</w:t>
      </w:r>
      <w:proofErr w:type="spellEnd"/>
      <w:r w:rsidRPr="00803CE6">
        <w:t xml:space="preserve">, </w:t>
      </w:r>
      <w:proofErr w:type="spellStart"/>
      <w:r>
        <w:t>Плюсском</w:t>
      </w:r>
      <w:proofErr w:type="spellEnd"/>
      <w:r>
        <w:t xml:space="preserve"> </w:t>
      </w:r>
      <w:r w:rsidRPr="00803CE6">
        <w:t xml:space="preserve">и </w:t>
      </w:r>
      <w:proofErr w:type="spellStart"/>
      <w:r>
        <w:t>Себежском</w:t>
      </w:r>
      <w:proofErr w:type="spellEnd"/>
      <w:r w:rsidRPr="00803CE6">
        <w:t xml:space="preserve"> районах. </w:t>
      </w:r>
    </w:p>
    <w:p w:rsidR="006D72D5" w:rsidRDefault="006D72D5" w:rsidP="006D72D5">
      <w:pPr>
        <w:spacing w:line="276" w:lineRule="auto"/>
        <w:ind w:firstLine="540"/>
        <w:jc w:val="both"/>
      </w:pPr>
      <w:r w:rsidRPr="00803CE6">
        <w:t xml:space="preserve">Наконец, отсутствуют участники ЕГЭ по информатике ИКТ в текущем году наряду с прошлым годом в таких административно-территориальных единицах Псковской области, как </w:t>
      </w:r>
      <w:proofErr w:type="spellStart"/>
      <w:r w:rsidRPr="00803CE6">
        <w:t>Красногородский</w:t>
      </w:r>
      <w:proofErr w:type="spellEnd"/>
      <w:r w:rsidRPr="00803CE6">
        <w:t xml:space="preserve">, </w:t>
      </w:r>
      <w:proofErr w:type="spellStart"/>
      <w:r>
        <w:t>Куньинский</w:t>
      </w:r>
      <w:proofErr w:type="spellEnd"/>
      <w:r>
        <w:t xml:space="preserve">, </w:t>
      </w:r>
      <w:proofErr w:type="spellStart"/>
      <w:r>
        <w:t>Новоржевский</w:t>
      </w:r>
      <w:proofErr w:type="spellEnd"/>
      <w:r>
        <w:t xml:space="preserve">, </w:t>
      </w:r>
      <w:proofErr w:type="spellStart"/>
      <w:r w:rsidRPr="00803CE6">
        <w:t>Новосокольнический</w:t>
      </w:r>
      <w:proofErr w:type="spellEnd"/>
      <w:r w:rsidRPr="00803CE6">
        <w:t xml:space="preserve">, </w:t>
      </w:r>
      <w:proofErr w:type="spellStart"/>
      <w:r w:rsidRPr="00803CE6">
        <w:t>Палкинский</w:t>
      </w:r>
      <w:proofErr w:type="spellEnd"/>
      <w:r>
        <w:t xml:space="preserve">, </w:t>
      </w:r>
      <w:proofErr w:type="spellStart"/>
      <w:r>
        <w:t>Пушкиногорский</w:t>
      </w:r>
      <w:proofErr w:type="spellEnd"/>
      <w:r w:rsidRPr="00803CE6">
        <w:t xml:space="preserve"> и </w:t>
      </w:r>
      <w:proofErr w:type="spellStart"/>
      <w:r w:rsidRPr="00803CE6">
        <w:t>Усвятский</w:t>
      </w:r>
      <w:proofErr w:type="spellEnd"/>
      <w:r w:rsidRPr="00803CE6">
        <w:t xml:space="preserve"> районы. </w:t>
      </w:r>
    </w:p>
    <w:p w:rsidR="006D72D5" w:rsidRPr="00DD6673" w:rsidRDefault="006D72D5" w:rsidP="006D72D5">
      <w:pPr>
        <w:spacing w:line="276" w:lineRule="auto"/>
        <w:ind w:firstLine="540"/>
        <w:jc w:val="both"/>
      </w:pPr>
    </w:p>
    <w:p w:rsidR="006D72D5" w:rsidRDefault="006D72D5" w:rsidP="006D72D5">
      <w:pPr>
        <w:ind w:left="-426" w:firstLine="426"/>
        <w:jc w:val="both"/>
        <w:rPr>
          <w:rFonts w:eastAsia="Times New Roman"/>
          <w:b/>
        </w:rPr>
      </w:pPr>
      <w:r>
        <w:rPr>
          <w:rFonts w:eastAsia="Times New Roman"/>
          <w:b/>
        </w:rPr>
        <w:t>РАЗДЕЛ</w:t>
      </w:r>
      <w:r w:rsidRPr="009A70B0">
        <w:rPr>
          <w:rFonts w:eastAsia="Times New Roman"/>
          <w:b/>
        </w:rPr>
        <w:t xml:space="preserve"> 3.  ОСНОВНЫЕ РЕЗУЛЬТАТЫ ЕГЭ ПО </w:t>
      </w:r>
      <w:r>
        <w:rPr>
          <w:rFonts w:eastAsia="Times New Roman"/>
          <w:b/>
        </w:rPr>
        <w:t>ИНФОРМАТИКЕ И ИКТ</w:t>
      </w:r>
    </w:p>
    <w:p w:rsidR="006D72D5" w:rsidRPr="009A70B0" w:rsidRDefault="006D72D5" w:rsidP="006D72D5">
      <w:pPr>
        <w:ind w:left="-426" w:firstLine="426"/>
        <w:jc w:val="both"/>
        <w:rPr>
          <w:rFonts w:eastAsia="Times New Roman"/>
          <w:b/>
        </w:rPr>
      </w:pPr>
    </w:p>
    <w:p w:rsidR="006D72D5" w:rsidRDefault="006D72D5" w:rsidP="006D72D5">
      <w:pPr>
        <w:ind w:left="567" w:hanging="567"/>
      </w:pPr>
      <w:r w:rsidRPr="00E2039C">
        <w:t>3.1</w:t>
      </w:r>
      <w:r>
        <w:t xml:space="preserve">. </w:t>
      </w:r>
      <w:r w:rsidRPr="00E2039C">
        <w:t xml:space="preserve"> Диаграмма распределения тестовы</w:t>
      </w:r>
      <w:r>
        <w:t>х</w:t>
      </w:r>
      <w:r w:rsidRPr="00E2039C">
        <w:t xml:space="preserve"> балл</w:t>
      </w:r>
      <w:r>
        <w:t>ов по информатике и ИКТ</w:t>
      </w:r>
      <w:r w:rsidRPr="00E2039C">
        <w:t xml:space="preserve"> в 2019 г.</w:t>
      </w:r>
      <w:r>
        <w:t xml:space="preserve"> (количество участников, получивших тот и ли иной тестовый балл)</w:t>
      </w:r>
    </w:p>
    <w:p w:rsidR="006D72D5" w:rsidRDefault="006D72D5" w:rsidP="006D72D5">
      <w:pPr>
        <w:ind w:left="567" w:hanging="567"/>
      </w:pPr>
      <w:r>
        <w:rPr>
          <w:noProof/>
        </w:rPr>
        <w:drawing>
          <wp:inline distT="0" distB="0" distL="0" distR="0" wp14:anchorId="7CBDE4A6" wp14:editId="1BF9A42D">
            <wp:extent cx="6068060" cy="2517775"/>
            <wp:effectExtent l="19050" t="0" r="8890" b="0"/>
            <wp:docPr id="29" name="Рисунок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1"/>
                    <pic:cNvPicPr>
                      <a:picLocks noChangeAspect="1" noChangeArrowheads="1"/>
                    </pic:cNvPicPr>
                  </pic:nvPicPr>
                  <pic:blipFill>
                    <a:blip r:embed="rId7" cstate="print"/>
                    <a:srcRect/>
                    <a:stretch>
                      <a:fillRect/>
                    </a:stretch>
                  </pic:blipFill>
                  <pic:spPr bwMode="auto">
                    <a:xfrm>
                      <a:off x="0" y="0"/>
                      <a:ext cx="6068060" cy="2517775"/>
                    </a:xfrm>
                    <a:prstGeom prst="rect">
                      <a:avLst/>
                    </a:prstGeom>
                    <a:noFill/>
                    <a:ln w="9525">
                      <a:noFill/>
                      <a:miter lim="800000"/>
                      <a:headEnd/>
                      <a:tailEnd/>
                    </a:ln>
                  </pic:spPr>
                </pic:pic>
              </a:graphicData>
            </a:graphic>
          </wp:inline>
        </w:drawing>
      </w:r>
    </w:p>
    <w:p w:rsidR="006D72D5" w:rsidRDefault="006D72D5" w:rsidP="006D72D5">
      <w:pPr>
        <w:jc w:val="both"/>
      </w:pPr>
    </w:p>
    <w:p w:rsidR="006D72D5" w:rsidRDefault="006D72D5" w:rsidP="006D72D5">
      <w:pPr>
        <w:jc w:val="both"/>
      </w:pPr>
    </w:p>
    <w:p w:rsidR="006D72D5" w:rsidRPr="00E2039C" w:rsidRDefault="006D72D5" w:rsidP="006D72D5">
      <w:pPr>
        <w:jc w:val="both"/>
      </w:pPr>
    </w:p>
    <w:p w:rsidR="006D72D5" w:rsidRPr="00847D70" w:rsidRDefault="006D72D5" w:rsidP="006D72D5">
      <w:pPr>
        <w:ind w:left="567" w:hanging="567"/>
      </w:pPr>
      <w:r w:rsidRPr="00E2039C">
        <w:lastRenderedPageBreak/>
        <w:t>3.2</w:t>
      </w:r>
      <w:r>
        <w:t>.</w:t>
      </w:r>
      <w:r w:rsidRPr="00E2039C">
        <w:t xml:space="preserve"> Динамика результатов ЕГЭ по </w:t>
      </w:r>
      <w:r>
        <w:t>информатике и ИКТ</w:t>
      </w:r>
      <w:r w:rsidRPr="00E2039C">
        <w:t xml:space="preserve"> за последние 3 года</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9</w:t>
      </w:r>
      <w:r w:rsidRPr="003F7527">
        <w:rPr>
          <w:b w:val="0"/>
          <w:i/>
          <w:color w:val="auto"/>
          <w:sz w:val="22"/>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9"/>
        <w:gridCol w:w="1843"/>
        <w:gridCol w:w="1842"/>
        <w:gridCol w:w="1701"/>
      </w:tblGrid>
      <w:tr w:rsidR="006D72D5" w:rsidRPr="00E2039C" w:rsidTr="00127F6A">
        <w:trPr>
          <w:cantSplit/>
          <w:trHeight w:val="338"/>
          <w:tblHeader/>
        </w:trPr>
        <w:tc>
          <w:tcPr>
            <w:tcW w:w="4679" w:type="dxa"/>
            <w:vMerge w:val="restart"/>
          </w:tcPr>
          <w:p w:rsidR="006D72D5" w:rsidRPr="00E2039C" w:rsidRDefault="006D72D5" w:rsidP="00127F6A">
            <w:pPr>
              <w:contextualSpacing/>
              <w:jc w:val="both"/>
              <w:rPr>
                <w:rFonts w:eastAsia="MS Mincho"/>
              </w:rPr>
            </w:pPr>
          </w:p>
        </w:tc>
        <w:tc>
          <w:tcPr>
            <w:tcW w:w="5386" w:type="dxa"/>
            <w:gridSpan w:val="3"/>
          </w:tcPr>
          <w:p w:rsidR="006D72D5" w:rsidRPr="00E2039C" w:rsidRDefault="006D72D5" w:rsidP="00127F6A">
            <w:pPr>
              <w:contextualSpacing/>
              <w:jc w:val="center"/>
              <w:rPr>
                <w:rFonts w:eastAsia="MS Mincho"/>
              </w:rPr>
            </w:pPr>
            <w:r>
              <w:rPr>
                <w:rFonts w:eastAsia="MS Mincho"/>
              </w:rPr>
              <w:t>Псковская область</w:t>
            </w:r>
          </w:p>
        </w:tc>
      </w:tr>
      <w:tr w:rsidR="006D72D5" w:rsidRPr="00E2039C" w:rsidTr="00127F6A">
        <w:trPr>
          <w:cantSplit/>
          <w:trHeight w:val="155"/>
          <w:tblHeader/>
        </w:trPr>
        <w:tc>
          <w:tcPr>
            <w:tcW w:w="4679" w:type="dxa"/>
            <w:vMerge/>
          </w:tcPr>
          <w:p w:rsidR="006D72D5" w:rsidRPr="00E2039C" w:rsidRDefault="006D72D5" w:rsidP="00127F6A">
            <w:pPr>
              <w:contextualSpacing/>
              <w:jc w:val="both"/>
              <w:rPr>
                <w:rFonts w:eastAsia="MS Mincho"/>
              </w:rPr>
            </w:pPr>
          </w:p>
        </w:tc>
        <w:tc>
          <w:tcPr>
            <w:tcW w:w="1843" w:type="dxa"/>
          </w:tcPr>
          <w:p w:rsidR="006D72D5" w:rsidRPr="00E2039C" w:rsidRDefault="006D72D5" w:rsidP="00127F6A">
            <w:pPr>
              <w:contextualSpacing/>
              <w:jc w:val="center"/>
              <w:rPr>
                <w:rFonts w:eastAsia="MS Mincho"/>
              </w:rPr>
            </w:pPr>
            <w:r w:rsidRPr="00E2039C">
              <w:rPr>
                <w:rFonts w:eastAsia="MS Mincho"/>
              </w:rPr>
              <w:t>2017 г.</w:t>
            </w:r>
          </w:p>
        </w:tc>
        <w:tc>
          <w:tcPr>
            <w:tcW w:w="1842" w:type="dxa"/>
          </w:tcPr>
          <w:p w:rsidR="006D72D5" w:rsidRPr="00E2039C" w:rsidRDefault="006D72D5" w:rsidP="00127F6A">
            <w:pPr>
              <w:contextualSpacing/>
              <w:jc w:val="center"/>
              <w:rPr>
                <w:rFonts w:eastAsia="MS Mincho"/>
              </w:rPr>
            </w:pPr>
            <w:r w:rsidRPr="00E2039C">
              <w:rPr>
                <w:rFonts w:eastAsia="MS Mincho"/>
              </w:rPr>
              <w:t>2018 г.</w:t>
            </w:r>
          </w:p>
        </w:tc>
        <w:tc>
          <w:tcPr>
            <w:tcW w:w="1701" w:type="dxa"/>
          </w:tcPr>
          <w:p w:rsidR="006D72D5" w:rsidRPr="00E2039C" w:rsidRDefault="006D72D5" w:rsidP="00127F6A">
            <w:pPr>
              <w:contextualSpacing/>
              <w:jc w:val="center"/>
              <w:rPr>
                <w:rFonts w:eastAsia="MS Mincho"/>
              </w:rPr>
            </w:pPr>
            <w:r w:rsidRPr="00E2039C">
              <w:rPr>
                <w:rFonts w:eastAsia="MS Mincho"/>
              </w:rPr>
              <w:t>2019 г.</w:t>
            </w:r>
          </w:p>
        </w:tc>
      </w:tr>
      <w:tr w:rsidR="006D72D5" w:rsidRPr="00E2039C" w:rsidTr="00127F6A">
        <w:trPr>
          <w:cantSplit/>
          <w:trHeight w:val="349"/>
        </w:trPr>
        <w:tc>
          <w:tcPr>
            <w:tcW w:w="4679" w:type="dxa"/>
          </w:tcPr>
          <w:p w:rsidR="006D72D5" w:rsidRPr="00E2039C" w:rsidRDefault="006D72D5" w:rsidP="00127F6A">
            <w:pPr>
              <w:contextualSpacing/>
              <w:jc w:val="both"/>
              <w:rPr>
                <w:rFonts w:eastAsia="MS Mincho"/>
              </w:rPr>
            </w:pPr>
            <w:r w:rsidRPr="00E2039C">
              <w:rPr>
                <w:rFonts w:eastAsia="MS Mincho"/>
              </w:rPr>
              <w:t>Не преодолели минимального балла</w:t>
            </w:r>
          </w:p>
        </w:tc>
        <w:tc>
          <w:tcPr>
            <w:tcW w:w="1843" w:type="dxa"/>
            <w:vAlign w:val="center"/>
          </w:tcPr>
          <w:p w:rsidR="006D72D5" w:rsidRPr="00E2039C" w:rsidRDefault="006D72D5" w:rsidP="00127F6A">
            <w:pPr>
              <w:jc w:val="center"/>
              <w:rPr>
                <w:rFonts w:eastAsia="MS Mincho"/>
              </w:rPr>
            </w:pPr>
            <w:r>
              <w:rPr>
                <w:rFonts w:eastAsia="MS Mincho"/>
              </w:rPr>
              <w:t>(11) 10,19%</w:t>
            </w:r>
          </w:p>
        </w:tc>
        <w:tc>
          <w:tcPr>
            <w:tcW w:w="1842" w:type="dxa"/>
            <w:vAlign w:val="center"/>
          </w:tcPr>
          <w:p w:rsidR="006D72D5" w:rsidRPr="00E2039C" w:rsidRDefault="006D72D5" w:rsidP="00127F6A">
            <w:pPr>
              <w:jc w:val="center"/>
              <w:rPr>
                <w:rFonts w:eastAsia="MS Mincho"/>
              </w:rPr>
            </w:pPr>
            <w:r>
              <w:rPr>
                <w:rFonts w:eastAsia="MS Mincho"/>
              </w:rPr>
              <w:t>(23) 15,23%</w:t>
            </w:r>
          </w:p>
        </w:tc>
        <w:tc>
          <w:tcPr>
            <w:tcW w:w="1701" w:type="dxa"/>
            <w:vAlign w:val="center"/>
          </w:tcPr>
          <w:p w:rsidR="006D72D5" w:rsidRPr="00E2039C" w:rsidRDefault="006D72D5" w:rsidP="00127F6A">
            <w:pPr>
              <w:jc w:val="center"/>
              <w:rPr>
                <w:rFonts w:eastAsia="MS Mincho"/>
              </w:rPr>
            </w:pPr>
            <w:r>
              <w:rPr>
                <w:rFonts w:eastAsia="MS Mincho"/>
              </w:rPr>
              <w:t>(31) 16,49%</w:t>
            </w:r>
          </w:p>
        </w:tc>
      </w:tr>
      <w:tr w:rsidR="006D72D5" w:rsidRPr="00E2039C" w:rsidTr="00127F6A">
        <w:trPr>
          <w:cantSplit/>
          <w:trHeight w:val="354"/>
        </w:trPr>
        <w:tc>
          <w:tcPr>
            <w:tcW w:w="4679" w:type="dxa"/>
          </w:tcPr>
          <w:p w:rsidR="006D72D5" w:rsidRPr="00E2039C" w:rsidRDefault="006D72D5" w:rsidP="00127F6A">
            <w:pPr>
              <w:contextualSpacing/>
              <w:jc w:val="both"/>
              <w:rPr>
                <w:rFonts w:eastAsia="MS Mincho"/>
              </w:rPr>
            </w:pPr>
            <w:r w:rsidRPr="00E2039C">
              <w:rPr>
                <w:rFonts w:eastAsia="MS Mincho"/>
              </w:rPr>
              <w:t>Средний тестовый балл</w:t>
            </w:r>
          </w:p>
        </w:tc>
        <w:tc>
          <w:tcPr>
            <w:tcW w:w="1843" w:type="dxa"/>
            <w:vAlign w:val="center"/>
          </w:tcPr>
          <w:p w:rsidR="006D72D5" w:rsidRPr="00E2039C" w:rsidRDefault="006D72D5" w:rsidP="00127F6A">
            <w:pPr>
              <w:jc w:val="center"/>
              <w:rPr>
                <w:rFonts w:eastAsia="MS Mincho"/>
              </w:rPr>
            </w:pPr>
            <w:r>
              <w:rPr>
                <w:rFonts w:eastAsia="MS Mincho"/>
              </w:rPr>
              <w:t>57,52</w:t>
            </w:r>
          </w:p>
        </w:tc>
        <w:tc>
          <w:tcPr>
            <w:tcW w:w="1842" w:type="dxa"/>
            <w:vAlign w:val="center"/>
          </w:tcPr>
          <w:p w:rsidR="006D72D5" w:rsidRPr="00E2039C" w:rsidRDefault="006D72D5" w:rsidP="00127F6A">
            <w:pPr>
              <w:jc w:val="center"/>
              <w:rPr>
                <w:rFonts w:eastAsia="MS Mincho"/>
              </w:rPr>
            </w:pPr>
            <w:r>
              <w:rPr>
                <w:rFonts w:eastAsia="MS Mincho"/>
              </w:rPr>
              <w:t>58,06</w:t>
            </w:r>
          </w:p>
        </w:tc>
        <w:tc>
          <w:tcPr>
            <w:tcW w:w="1701" w:type="dxa"/>
            <w:vAlign w:val="center"/>
          </w:tcPr>
          <w:p w:rsidR="006D72D5" w:rsidRPr="00E2039C" w:rsidRDefault="006D72D5" w:rsidP="00127F6A">
            <w:pPr>
              <w:jc w:val="center"/>
              <w:rPr>
                <w:rFonts w:eastAsia="MS Mincho"/>
              </w:rPr>
            </w:pPr>
            <w:r>
              <w:rPr>
                <w:rFonts w:eastAsia="MS Mincho"/>
              </w:rPr>
              <w:t>55,60</w:t>
            </w:r>
          </w:p>
        </w:tc>
      </w:tr>
      <w:tr w:rsidR="006D72D5" w:rsidRPr="00E2039C" w:rsidTr="00127F6A">
        <w:trPr>
          <w:cantSplit/>
          <w:trHeight w:val="338"/>
        </w:trPr>
        <w:tc>
          <w:tcPr>
            <w:tcW w:w="4679" w:type="dxa"/>
          </w:tcPr>
          <w:p w:rsidR="006D72D5" w:rsidRPr="00E2039C" w:rsidRDefault="006D72D5" w:rsidP="00127F6A">
            <w:pPr>
              <w:contextualSpacing/>
              <w:jc w:val="both"/>
              <w:rPr>
                <w:rFonts w:eastAsia="MS Mincho"/>
              </w:rPr>
            </w:pPr>
            <w:r w:rsidRPr="00E2039C">
              <w:rPr>
                <w:rFonts w:eastAsia="MS Mincho"/>
              </w:rPr>
              <w:t>Получили от 81 до 99 баллов</w:t>
            </w:r>
          </w:p>
        </w:tc>
        <w:tc>
          <w:tcPr>
            <w:tcW w:w="1843" w:type="dxa"/>
            <w:vAlign w:val="center"/>
          </w:tcPr>
          <w:p w:rsidR="006D72D5" w:rsidRPr="00E2039C" w:rsidRDefault="006D72D5" w:rsidP="00127F6A">
            <w:pPr>
              <w:jc w:val="center"/>
              <w:rPr>
                <w:rFonts w:eastAsia="MS Mincho"/>
              </w:rPr>
            </w:pPr>
            <w:r>
              <w:rPr>
                <w:rFonts w:eastAsia="MS Mincho"/>
              </w:rPr>
              <w:t>(12) 11,11%</w:t>
            </w:r>
          </w:p>
        </w:tc>
        <w:tc>
          <w:tcPr>
            <w:tcW w:w="1842" w:type="dxa"/>
            <w:vAlign w:val="center"/>
          </w:tcPr>
          <w:p w:rsidR="006D72D5" w:rsidRPr="00E2039C" w:rsidRDefault="006D72D5" w:rsidP="00127F6A">
            <w:pPr>
              <w:jc w:val="center"/>
              <w:rPr>
                <w:rFonts w:eastAsia="MS Mincho"/>
              </w:rPr>
            </w:pPr>
            <w:r>
              <w:rPr>
                <w:rFonts w:eastAsia="MS Mincho"/>
              </w:rPr>
              <w:t>(21) 13,9%</w:t>
            </w:r>
          </w:p>
        </w:tc>
        <w:tc>
          <w:tcPr>
            <w:tcW w:w="1701" w:type="dxa"/>
            <w:vAlign w:val="center"/>
          </w:tcPr>
          <w:p w:rsidR="006D72D5" w:rsidRPr="00E2039C" w:rsidRDefault="006D72D5" w:rsidP="00127F6A">
            <w:pPr>
              <w:jc w:val="center"/>
              <w:rPr>
                <w:rFonts w:eastAsia="MS Mincho"/>
              </w:rPr>
            </w:pPr>
            <w:r>
              <w:rPr>
                <w:rFonts w:eastAsia="MS Mincho"/>
              </w:rPr>
              <w:t>(23) 12,23%</w:t>
            </w:r>
          </w:p>
        </w:tc>
      </w:tr>
      <w:tr w:rsidR="006D72D5" w:rsidRPr="00E2039C" w:rsidTr="00127F6A">
        <w:trPr>
          <w:cantSplit/>
          <w:trHeight w:val="338"/>
        </w:trPr>
        <w:tc>
          <w:tcPr>
            <w:tcW w:w="4679" w:type="dxa"/>
          </w:tcPr>
          <w:p w:rsidR="006D72D5" w:rsidRPr="00E2039C" w:rsidRDefault="006D72D5" w:rsidP="00127F6A">
            <w:pPr>
              <w:contextualSpacing/>
              <w:jc w:val="both"/>
              <w:rPr>
                <w:rFonts w:eastAsia="MS Mincho"/>
              </w:rPr>
            </w:pPr>
            <w:r w:rsidRPr="00E2039C">
              <w:rPr>
                <w:rFonts w:eastAsia="MS Mincho"/>
              </w:rPr>
              <w:t>Получили 100 баллов</w:t>
            </w:r>
          </w:p>
        </w:tc>
        <w:tc>
          <w:tcPr>
            <w:tcW w:w="1843" w:type="dxa"/>
            <w:vAlign w:val="center"/>
          </w:tcPr>
          <w:p w:rsidR="006D72D5" w:rsidRPr="00E2039C" w:rsidRDefault="006D72D5" w:rsidP="00127F6A">
            <w:pPr>
              <w:jc w:val="center"/>
              <w:rPr>
                <w:rFonts w:eastAsia="MS Mincho"/>
              </w:rPr>
            </w:pPr>
            <w:r>
              <w:rPr>
                <w:rFonts w:eastAsia="MS Mincho"/>
              </w:rPr>
              <w:t>(1) 0,93</w:t>
            </w:r>
          </w:p>
        </w:tc>
        <w:tc>
          <w:tcPr>
            <w:tcW w:w="1842" w:type="dxa"/>
            <w:vAlign w:val="center"/>
          </w:tcPr>
          <w:p w:rsidR="006D72D5" w:rsidRPr="00E2039C" w:rsidRDefault="006D72D5" w:rsidP="00127F6A">
            <w:pPr>
              <w:jc w:val="center"/>
              <w:rPr>
                <w:rFonts w:eastAsia="MS Mincho"/>
              </w:rPr>
            </w:pPr>
            <w:r>
              <w:rPr>
                <w:rFonts w:eastAsia="MS Mincho"/>
              </w:rPr>
              <w:t>0</w:t>
            </w:r>
          </w:p>
        </w:tc>
        <w:tc>
          <w:tcPr>
            <w:tcW w:w="1701" w:type="dxa"/>
            <w:vAlign w:val="center"/>
          </w:tcPr>
          <w:p w:rsidR="006D72D5" w:rsidRPr="00E2039C" w:rsidRDefault="006D72D5" w:rsidP="00127F6A">
            <w:pPr>
              <w:jc w:val="center"/>
              <w:rPr>
                <w:rFonts w:eastAsia="MS Mincho"/>
              </w:rPr>
            </w:pPr>
            <w:r>
              <w:rPr>
                <w:rFonts w:eastAsia="MS Mincho"/>
              </w:rPr>
              <w:t>0</w:t>
            </w:r>
          </w:p>
        </w:tc>
      </w:tr>
    </w:tbl>
    <w:p w:rsidR="006D72D5" w:rsidRDefault="006D72D5" w:rsidP="006D72D5">
      <w:pPr>
        <w:tabs>
          <w:tab w:val="left" w:pos="709"/>
        </w:tabs>
        <w:jc w:val="both"/>
      </w:pPr>
    </w:p>
    <w:p w:rsidR="006D72D5" w:rsidRDefault="006D72D5" w:rsidP="006D72D5">
      <w:pPr>
        <w:ind w:left="567" w:hanging="567"/>
      </w:pPr>
      <w:r w:rsidRPr="00E2039C">
        <w:t>3.3. Результаты по группам участников экзамена с различным уровнем подготовки:</w:t>
      </w:r>
    </w:p>
    <w:p w:rsidR="006D72D5" w:rsidRPr="00E2039C" w:rsidRDefault="006D72D5" w:rsidP="006D72D5">
      <w:pPr>
        <w:tabs>
          <w:tab w:val="left" w:pos="709"/>
        </w:tabs>
        <w:jc w:val="both"/>
      </w:pPr>
    </w:p>
    <w:p w:rsidR="006D72D5" w:rsidRPr="00847D70" w:rsidRDefault="006D72D5" w:rsidP="006D72D5">
      <w:pPr>
        <w:pStyle w:val="a3"/>
        <w:spacing w:after="0" w:line="240" w:lineRule="auto"/>
        <w:ind w:left="0"/>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10</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6D72D5" w:rsidRPr="00E2039C" w:rsidTr="00127F6A">
        <w:trPr>
          <w:cantSplit/>
          <w:trHeight w:val="1058"/>
          <w:tblHeader/>
        </w:trPr>
        <w:tc>
          <w:tcPr>
            <w:tcW w:w="2836" w:type="dxa"/>
          </w:tcPr>
          <w:p w:rsidR="006D72D5" w:rsidRPr="00E2039C" w:rsidRDefault="006D72D5" w:rsidP="00127F6A">
            <w:pPr>
              <w:pStyle w:val="a3"/>
              <w:spacing w:after="0" w:line="240" w:lineRule="auto"/>
              <w:ind w:left="0"/>
              <w:jc w:val="both"/>
              <w:rPr>
                <w:rFonts w:ascii="Times New Roman" w:hAnsi="Times New Roman"/>
                <w:sz w:val="24"/>
                <w:szCs w:val="24"/>
              </w:rPr>
            </w:pPr>
          </w:p>
        </w:tc>
        <w:tc>
          <w:tcPr>
            <w:tcW w:w="1807"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6D72D5" w:rsidRPr="00E2039C" w:rsidTr="00127F6A">
        <w:trPr>
          <w:cantSplit/>
        </w:trPr>
        <w:tc>
          <w:tcPr>
            <w:tcW w:w="2836" w:type="dxa"/>
          </w:tcPr>
          <w:p w:rsidR="006D72D5" w:rsidRPr="00E2039C" w:rsidRDefault="006D72D5" w:rsidP="00127F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15,34 (</w:t>
            </w:r>
            <w:r w:rsidRPr="009556D5">
              <w:rPr>
                <w:rFonts w:ascii="Times New Roman" w:hAnsi="Times New Roman"/>
                <w:sz w:val="24"/>
                <w:szCs w:val="24"/>
              </w:rPr>
              <w:t>27</w:t>
            </w:r>
            <w:r>
              <w:rPr>
                <w:rFonts w:ascii="Times New Roman" w:hAnsi="Times New Roman"/>
                <w:sz w:val="24"/>
                <w:szCs w:val="24"/>
              </w:rPr>
              <w:t xml:space="preserve"> чел.)</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75,00 (3 чел.)</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12,50 (1 чел.)</w:t>
            </w:r>
          </w:p>
        </w:tc>
        <w:tc>
          <w:tcPr>
            <w:tcW w:w="1808"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100 (1 чел.)</w:t>
            </w:r>
          </w:p>
        </w:tc>
      </w:tr>
      <w:tr w:rsidR="006D72D5" w:rsidRPr="00E2039C" w:rsidTr="00127F6A">
        <w:trPr>
          <w:cantSplit/>
        </w:trPr>
        <w:tc>
          <w:tcPr>
            <w:tcW w:w="2836" w:type="dxa"/>
          </w:tcPr>
          <w:p w:rsidR="006D72D5" w:rsidRPr="00E2039C" w:rsidRDefault="006D72D5" w:rsidP="00127F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38,07 (67 чел.)</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25,00 (1 чел.)</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62,50 (5 чел.)</w:t>
            </w:r>
          </w:p>
        </w:tc>
        <w:tc>
          <w:tcPr>
            <w:tcW w:w="1808"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2836" w:type="dxa"/>
          </w:tcPr>
          <w:p w:rsidR="006D72D5" w:rsidRPr="00E2039C" w:rsidRDefault="006D72D5" w:rsidP="00127F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33,52 (59 чел.)</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25,00 (2 чел.)</w:t>
            </w:r>
          </w:p>
        </w:tc>
        <w:tc>
          <w:tcPr>
            <w:tcW w:w="1808"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2836" w:type="dxa"/>
          </w:tcPr>
          <w:p w:rsidR="006D72D5" w:rsidRPr="00E2039C" w:rsidRDefault="006D72D5" w:rsidP="00127F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13,07 (33 чел.)</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808"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2836" w:type="dxa"/>
          </w:tcPr>
          <w:p w:rsidR="006D72D5" w:rsidRPr="00E2039C" w:rsidRDefault="006D72D5" w:rsidP="00127F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807"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808" w:type="dxa"/>
            <w:vAlign w:val="center"/>
          </w:tcPr>
          <w:p w:rsidR="006D72D5" w:rsidRPr="009556D5" w:rsidRDefault="006D72D5" w:rsidP="00127F6A">
            <w:pPr>
              <w:pStyle w:val="13"/>
              <w:spacing w:after="0" w:line="240" w:lineRule="auto"/>
              <w:ind w:left="0"/>
              <w:jc w:val="center"/>
              <w:rPr>
                <w:rFonts w:ascii="Times New Roman" w:hAnsi="Times New Roman"/>
                <w:sz w:val="24"/>
                <w:szCs w:val="24"/>
              </w:rPr>
            </w:pPr>
          </w:p>
        </w:tc>
      </w:tr>
    </w:tbl>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b/>
          <w:sz w:val="24"/>
          <w:szCs w:val="24"/>
          <w:lang w:eastAsia="ru-RU"/>
        </w:rPr>
      </w:pPr>
    </w:p>
    <w:p w:rsidR="006D72D5" w:rsidRDefault="006D72D5" w:rsidP="006D72D5">
      <w:pPr>
        <w:pStyle w:val="a3"/>
        <w:spacing w:after="12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lastRenderedPageBreak/>
        <w:t xml:space="preserve">Б) с учетом типа ОО </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11</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6D72D5" w:rsidRPr="00E2039C" w:rsidTr="00127F6A">
        <w:trPr>
          <w:cantSplit/>
          <w:tblHeader/>
        </w:trPr>
        <w:tc>
          <w:tcPr>
            <w:tcW w:w="2694" w:type="dxa"/>
            <w:vMerge w:val="restart"/>
            <w:vAlign w:val="center"/>
          </w:tcPr>
          <w:p w:rsidR="006D72D5" w:rsidRPr="00E2039C" w:rsidRDefault="006D72D5" w:rsidP="00127F6A">
            <w:pPr>
              <w:pStyle w:val="a3"/>
              <w:spacing w:after="0" w:line="240" w:lineRule="auto"/>
              <w:ind w:left="0"/>
              <w:jc w:val="center"/>
              <w:rPr>
                <w:rFonts w:ascii="Times New Roman" w:hAnsi="Times New Roman"/>
                <w:sz w:val="24"/>
                <w:szCs w:val="24"/>
              </w:rPr>
            </w:pPr>
          </w:p>
        </w:tc>
        <w:tc>
          <w:tcPr>
            <w:tcW w:w="5812" w:type="dxa"/>
            <w:gridSpan w:val="4"/>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6D72D5" w:rsidRPr="00E2039C" w:rsidTr="00127F6A">
        <w:trPr>
          <w:cantSplit/>
          <w:tblHeader/>
        </w:trPr>
        <w:tc>
          <w:tcPr>
            <w:tcW w:w="2694" w:type="dxa"/>
            <w:vMerge/>
            <w:vAlign w:val="center"/>
          </w:tcPr>
          <w:p w:rsidR="006D72D5" w:rsidRPr="00E2039C" w:rsidRDefault="006D72D5" w:rsidP="00127F6A">
            <w:pPr>
              <w:pStyle w:val="a3"/>
              <w:spacing w:after="0" w:line="240" w:lineRule="auto"/>
              <w:ind w:left="0"/>
              <w:jc w:val="center"/>
              <w:rPr>
                <w:rFonts w:ascii="Times New Roman" w:hAnsi="Times New Roman"/>
                <w:sz w:val="24"/>
                <w:szCs w:val="24"/>
              </w:rPr>
            </w:pPr>
          </w:p>
        </w:tc>
        <w:tc>
          <w:tcPr>
            <w:tcW w:w="1453"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453"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60 баллов</w:t>
            </w:r>
          </w:p>
        </w:tc>
        <w:tc>
          <w:tcPr>
            <w:tcW w:w="1453"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6D72D5" w:rsidRPr="00E2039C" w:rsidRDefault="006D72D5" w:rsidP="00127F6A">
            <w:pPr>
              <w:pStyle w:val="a3"/>
              <w:spacing w:after="0" w:line="240" w:lineRule="auto"/>
              <w:ind w:left="0"/>
              <w:jc w:val="center"/>
              <w:rPr>
                <w:rFonts w:ascii="Times New Roman" w:hAnsi="Times New Roman"/>
                <w:sz w:val="24"/>
                <w:szCs w:val="24"/>
              </w:rPr>
            </w:pPr>
          </w:p>
        </w:tc>
      </w:tr>
      <w:tr w:rsidR="006D72D5" w:rsidRPr="00E2039C" w:rsidTr="00127F6A">
        <w:trPr>
          <w:cantSplit/>
          <w:tblHeader/>
        </w:trPr>
        <w:tc>
          <w:tcPr>
            <w:tcW w:w="2694" w:type="dxa"/>
            <w:vAlign w:val="center"/>
          </w:tcPr>
          <w:p w:rsidR="006D72D5" w:rsidRDefault="006D72D5"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обучающиеся </w:t>
            </w:r>
            <w:r w:rsidRPr="00E2039C">
              <w:rPr>
                <w:rFonts w:ascii="Times New Roman" w:hAnsi="Times New Roman"/>
                <w:sz w:val="24"/>
                <w:szCs w:val="24"/>
              </w:rPr>
              <w:t>СОШ</w:t>
            </w:r>
          </w:p>
          <w:p w:rsidR="006D72D5" w:rsidRPr="00E2039C" w:rsidRDefault="006D72D5" w:rsidP="00127F6A">
            <w:pPr>
              <w:pStyle w:val="a3"/>
              <w:spacing w:after="0" w:line="240" w:lineRule="auto"/>
              <w:ind w:left="0"/>
              <w:rPr>
                <w:rFonts w:ascii="Times New Roman" w:hAnsi="Times New Roman"/>
                <w:sz w:val="24"/>
                <w:szCs w:val="24"/>
              </w:rPr>
            </w:pPr>
          </w:p>
        </w:tc>
        <w:tc>
          <w:tcPr>
            <w:tcW w:w="1453"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19,40</w:t>
            </w:r>
          </w:p>
        </w:tc>
        <w:tc>
          <w:tcPr>
            <w:tcW w:w="1453"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38,81</w:t>
            </w:r>
          </w:p>
        </w:tc>
        <w:tc>
          <w:tcPr>
            <w:tcW w:w="1453"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34,33</w:t>
            </w:r>
          </w:p>
        </w:tc>
        <w:tc>
          <w:tcPr>
            <w:tcW w:w="1453"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7,46</w:t>
            </w:r>
          </w:p>
        </w:tc>
        <w:tc>
          <w:tcPr>
            <w:tcW w:w="1559"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6D72D5" w:rsidRPr="00E2039C" w:rsidTr="00127F6A">
        <w:trPr>
          <w:cantSplit/>
          <w:tblHeader/>
        </w:trPr>
        <w:tc>
          <w:tcPr>
            <w:tcW w:w="2694" w:type="dxa"/>
          </w:tcPr>
          <w:p w:rsidR="006D72D5" w:rsidRPr="00E2039C" w:rsidRDefault="006D72D5" w:rsidP="00127F6A">
            <w:pPr>
              <w:pStyle w:val="a3"/>
              <w:spacing w:after="0" w:line="240" w:lineRule="auto"/>
              <w:ind w:left="0"/>
              <w:jc w:val="both"/>
              <w:rPr>
                <w:rFonts w:ascii="Times New Roman" w:hAnsi="Times New Roman"/>
                <w:b/>
                <w:sz w:val="24"/>
                <w:szCs w:val="24"/>
              </w:rPr>
            </w:pPr>
            <w:proofErr w:type="gramStart"/>
            <w:r>
              <w:rPr>
                <w:rFonts w:ascii="Times New Roman" w:hAnsi="Times New Roman"/>
                <w:sz w:val="24"/>
                <w:szCs w:val="24"/>
              </w:rPr>
              <w:t>о</w:t>
            </w:r>
            <w:r w:rsidRPr="00D768CF">
              <w:rPr>
                <w:rFonts w:ascii="Times New Roman" w:hAnsi="Times New Roman"/>
                <w:sz w:val="24"/>
                <w:szCs w:val="24"/>
              </w:rPr>
              <w:t>бучающиеся</w:t>
            </w:r>
            <w:r>
              <w:rPr>
                <w:rFonts w:ascii="Times New Roman" w:hAnsi="Times New Roman"/>
                <w:sz w:val="24"/>
                <w:szCs w:val="24"/>
              </w:rPr>
              <w:t xml:space="preserve"> </w:t>
            </w:r>
            <w:r w:rsidRPr="00D768CF">
              <w:rPr>
                <w:rFonts w:ascii="Times New Roman" w:hAnsi="Times New Roman"/>
                <w:sz w:val="24"/>
                <w:szCs w:val="24"/>
              </w:rPr>
              <w:t xml:space="preserve"> </w:t>
            </w:r>
            <w:r>
              <w:rPr>
                <w:rFonts w:ascii="Times New Roman" w:hAnsi="Times New Roman"/>
                <w:sz w:val="24"/>
                <w:szCs w:val="24"/>
              </w:rPr>
              <w:t>л</w:t>
            </w:r>
            <w:r w:rsidRPr="00E2039C">
              <w:rPr>
                <w:rFonts w:ascii="Times New Roman" w:hAnsi="Times New Roman"/>
                <w:sz w:val="24"/>
                <w:szCs w:val="24"/>
              </w:rPr>
              <w:t>ице</w:t>
            </w:r>
            <w:r>
              <w:rPr>
                <w:rFonts w:ascii="Times New Roman" w:hAnsi="Times New Roman"/>
                <w:sz w:val="24"/>
                <w:szCs w:val="24"/>
              </w:rPr>
              <w:t>ев</w:t>
            </w:r>
            <w:proofErr w:type="gramEnd"/>
            <w:r>
              <w:rPr>
                <w:rFonts w:ascii="Times New Roman" w:hAnsi="Times New Roman"/>
                <w:sz w:val="24"/>
                <w:szCs w:val="24"/>
              </w:rPr>
              <w:t xml:space="preserve"> и </w:t>
            </w:r>
            <w:r w:rsidRPr="00E2039C">
              <w:rPr>
                <w:rFonts w:ascii="Times New Roman" w:hAnsi="Times New Roman"/>
                <w:sz w:val="24"/>
                <w:szCs w:val="24"/>
              </w:rPr>
              <w:t>гимназии</w:t>
            </w:r>
          </w:p>
        </w:tc>
        <w:tc>
          <w:tcPr>
            <w:tcW w:w="1453"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12,84</w:t>
            </w:r>
          </w:p>
        </w:tc>
        <w:tc>
          <w:tcPr>
            <w:tcW w:w="1453"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37,61</w:t>
            </w:r>
          </w:p>
        </w:tc>
        <w:tc>
          <w:tcPr>
            <w:tcW w:w="1453"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33,03</w:t>
            </w:r>
          </w:p>
        </w:tc>
        <w:tc>
          <w:tcPr>
            <w:tcW w:w="1453"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16,51</w:t>
            </w:r>
          </w:p>
        </w:tc>
        <w:tc>
          <w:tcPr>
            <w:tcW w:w="1559"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6D72D5" w:rsidRPr="00E2039C" w:rsidTr="00127F6A">
        <w:trPr>
          <w:cantSplit/>
          <w:tblHeader/>
        </w:trPr>
        <w:tc>
          <w:tcPr>
            <w:tcW w:w="2694" w:type="dxa"/>
          </w:tcPr>
          <w:p w:rsidR="006D72D5" w:rsidRPr="00E2039C" w:rsidRDefault="006D72D5" w:rsidP="00127F6A">
            <w:pPr>
              <w:pStyle w:val="a3"/>
              <w:spacing w:after="0" w:line="240" w:lineRule="auto"/>
              <w:ind w:left="0"/>
              <w:jc w:val="both"/>
              <w:rPr>
                <w:rFonts w:ascii="Times New Roman" w:hAnsi="Times New Roman"/>
                <w:sz w:val="24"/>
                <w:szCs w:val="24"/>
              </w:rPr>
            </w:pPr>
            <w:r w:rsidRPr="00D768CF">
              <w:rPr>
                <w:rFonts w:ascii="Times New Roman" w:hAnsi="Times New Roman"/>
                <w:sz w:val="24"/>
                <w:szCs w:val="24"/>
              </w:rPr>
              <w:t>обучающиеся, по программам СПО, проходящие ГИА экстерном</w:t>
            </w:r>
          </w:p>
        </w:tc>
        <w:tc>
          <w:tcPr>
            <w:tcW w:w="1453"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33,33</w:t>
            </w:r>
          </w:p>
        </w:tc>
        <w:tc>
          <w:tcPr>
            <w:tcW w:w="1453"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33,33</w:t>
            </w:r>
          </w:p>
        </w:tc>
        <w:tc>
          <w:tcPr>
            <w:tcW w:w="1453"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3"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559" w:type="dxa"/>
            <w:vAlign w:val="center"/>
          </w:tcPr>
          <w:p w:rsidR="006D72D5" w:rsidRPr="00E2039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6D72D5" w:rsidRPr="00E2039C" w:rsidRDefault="006D72D5" w:rsidP="006D72D5">
      <w:pPr>
        <w:pStyle w:val="a3"/>
        <w:spacing w:after="0" w:line="240" w:lineRule="auto"/>
        <w:ind w:left="709"/>
        <w:jc w:val="both"/>
        <w:rPr>
          <w:rFonts w:ascii="Times New Roman" w:eastAsia="Times New Roman" w:hAnsi="Times New Roman"/>
          <w:b/>
          <w:sz w:val="24"/>
          <w:szCs w:val="24"/>
          <w:lang w:eastAsia="ru-RU"/>
        </w:rPr>
      </w:pPr>
    </w:p>
    <w:p w:rsidR="006D72D5" w:rsidRDefault="006D72D5" w:rsidP="006D72D5">
      <w:pPr>
        <w:pStyle w:val="a3"/>
        <w:spacing w:after="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В) Основные результаты ЕГЭ по </w:t>
      </w:r>
      <w:r>
        <w:rPr>
          <w:rFonts w:ascii="Times New Roman" w:eastAsia="Times New Roman" w:hAnsi="Times New Roman"/>
          <w:sz w:val="24"/>
          <w:szCs w:val="24"/>
          <w:lang w:eastAsia="ru-RU"/>
        </w:rPr>
        <w:t>информатике и ИКТ</w:t>
      </w:r>
      <w:r w:rsidRPr="00847D70">
        <w:rPr>
          <w:rFonts w:ascii="Times New Roman" w:eastAsia="Times New Roman" w:hAnsi="Times New Roman"/>
          <w:sz w:val="24"/>
          <w:szCs w:val="24"/>
          <w:lang w:eastAsia="ru-RU"/>
        </w:rPr>
        <w:t xml:space="preserve"> в сравнении по АТЕ</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12</w:t>
      </w:r>
      <w:r w:rsidRPr="003F7527">
        <w:rPr>
          <w:b w:val="0"/>
          <w:i/>
          <w:color w:val="auto"/>
          <w:sz w:val="22"/>
        </w:rPr>
        <w:fldChar w:fldCharType="end"/>
      </w:r>
    </w:p>
    <w:tbl>
      <w:tblPr>
        <w:tblStyle w:val="a7"/>
        <w:tblW w:w="10915" w:type="dxa"/>
        <w:tblInd w:w="-743" w:type="dxa"/>
        <w:tblLayout w:type="fixed"/>
        <w:tblLook w:val="04A0" w:firstRow="1" w:lastRow="0" w:firstColumn="1" w:lastColumn="0" w:noHBand="0" w:noVBand="1"/>
      </w:tblPr>
      <w:tblGrid>
        <w:gridCol w:w="567"/>
        <w:gridCol w:w="708"/>
        <w:gridCol w:w="2269"/>
        <w:gridCol w:w="1452"/>
        <w:gridCol w:w="1453"/>
        <w:gridCol w:w="1452"/>
        <w:gridCol w:w="1453"/>
        <w:gridCol w:w="1561"/>
      </w:tblGrid>
      <w:tr w:rsidR="006D72D5" w:rsidRPr="00E2039C" w:rsidTr="00127F6A">
        <w:trPr>
          <w:cantSplit/>
          <w:tblHeader/>
        </w:trPr>
        <w:tc>
          <w:tcPr>
            <w:tcW w:w="567" w:type="dxa"/>
            <w:vMerge w:val="restart"/>
            <w:vAlign w:val="center"/>
          </w:tcPr>
          <w:p w:rsidR="006D72D5"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 п/п</w:t>
            </w:r>
          </w:p>
        </w:tc>
        <w:tc>
          <w:tcPr>
            <w:tcW w:w="708" w:type="dxa"/>
            <w:vMerge w:val="restart"/>
            <w:vAlign w:val="center"/>
          </w:tcPr>
          <w:p w:rsidR="006D72D5"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Код АТЕ</w:t>
            </w:r>
          </w:p>
        </w:tc>
        <w:tc>
          <w:tcPr>
            <w:tcW w:w="2269" w:type="dxa"/>
            <w:vMerge w:val="restart"/>
            <w:vAlign w:val="center"/>
          </w:tcPr>
          <w:p w:rsidR="006D72D5" w:rsidRPr="00E2039C" w:rsidRDefault="006D72D5" w:rsidP="00127F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810" w:type="dxa"/>
            <w:gridSpan w:val="4"/>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1" w:type="dxa"/>
            <w:vMerge w:val="restart"/>
            <w:vAlign w:val="center"/>
          </w:tcPr>
          <w:p w:rsidR="006D72D5" w:rsidRPr="00E2039C" w:rsidRDefault="006D72D5" w:rsidP="00127F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6D72D5" w:rsidRPr="00E2039C" w:rsidTr="00127F6A">
        <w:trPr>
          <w:cantSplit/>
          <w:tblHeader/>
        </w:trPr>
        <w:tc>
          <w:tcPr>
            <w:tcW w:w="567" w:type="dxa"/>
            <w:vMerge/>
            <w:vAlign w:val="center"/>
          </w:tcPr>
          <w:p w:rsidR="006D72D5" w:rsidRPr="00E2039C" w:rsidRDefault="006D72D5" w:rsidP="00127F6A">
            <w:pPr>
              <w:pStyle w:val="a3"/>
              <w:spacing w:line="240" w:lineRule="auto"/>
              <w:ind w:left="0"/>
              <w:jc w:val="center"/>
              <w:rPr>
                <w:rFonts w:ascii="Times New Roman" w:hAnsi="Times New Roman"/>
                <w:sz w:val="24"/>
                <w:szCs w:val="24"/>
              </w:rPr>
            </w:pPr>
          </w:p>
        </w:tc>
        <w:tc>
          <w:tcPr>
            <w:tcW w:w="708" w:type="dxa"/>
            <w:vMerge/>
          </w:tcPr>
          <w:p w:rsidR="006D72D5" w:rsidRPr="00E2039C" w:rsidRDefault="006D72D5" w:rsidP="00127F6A">
            <w:pPr>
              <w:pStyle w:val="a3"/>
              <w:spacing w:line="240" w:lineRule="auto"/>
              <w:ind w:left="0"/>
              <w:jc w:val="center"/>
              <w:rPr>
                <w:rFonts w:ascii="Times New Roman" w:hAnsi="Times New Roman"/>
                <w:sz w:val="24"/>
                <w:szCs w:val="24"/>
              </w:rPr>
            </w:pPr>
          </w:p>
        </w:tc>
        <w:tc>
          <w:tcPr>
            <w:tcW w:w="2269" w:type="dxa"/>
            <w:vMerge/>
          </w:tcPr>
          <w:p w:rsidR="006D72D5" w:rsidRPr="00E2039C" w:rsidRDefault="006D72D5" w:rsidP="00127F6A">
            <w:pPr>
              <w:pStyle w:val="a3"/>
              <w:spacing w:line="240" w:lineRule="auto"/>
              <w:ind w:left="0"/>
              <w:jc w:val="center"/>
              <w:rPr>
                <w:rFonts w:ascii="Times New Roman" w:hAnsi="Times New Roman"/>
                <w:sz w:val="24"/>
                <w:szCs w:val="24"/>
              </w:rPr>
            </w:pPr>
          </w:p>
        </w:tc>
        <w:tc>
          <w:tcPr>
            <w:tcW w:w="1452" w:type="dxa"/>
            <w:vAlign w:val="center"/>
          </w:tcPr>
          <w:p w:rsidR="006D72D5" w:rsidRPr="00E2039C" w:rsidRDefault="006D72D5"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53" w:type="dxa"/>
            <w:vAlign w:val="center"/>
          </w:tcPr>
          <w:p w:rsidR="006D72D5" w:rsidRPr="00E2039C" w:rsidRDefault="006D72D5"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балла до 60 баллов</w:t>
            </w:r>
          </w:p>
        </w:tc>
        <w:tc>
          <w:tcPr>
            <w:tcW w:w="1452" w:type="dxa"/>
            <w:vAlign w:val="center"/>
          </w:tcPr>
          <w:p w:rsidR="006D72D5" w:rsidRPr="00E2039C" w:rsidRDefault="006D72D5"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453" w:type="dxa"/>
            <w:vAlign w:val="center"/>
          </w:tcPr>
          <w:p w:rsidR="006D72D5" w:rsidRPr="00E2039C" w:rsidRDefault="006D72D5"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61" w:type="dxa"/>
            <w:vMerge/>
          </w:tcPr>
          <w:p w:rsidR="006D72D5" w:rsidRPr="00E2039C" w:rsidRDefault="006D72D5" w:rsidP="00127F6A">
            <w:pPr>
              <w:pStyle w:val="a3"/>
              <w:spacing w:line="240" w:lineRule="auto"/>
              <w:ind w:left="0"/>
              <w:jc w:val="center"/>
              <w:rPr>
                <w:rFonts w:ascii="Times New Roman" w:hAnsi="Times New Roman"/>
                <w:i/>
                <w:sz w:val="24"/>
                <w:szCs w:val="24"/>
              </w:rPr>
            </w:pPr>
          </w:p>
        </w:tc>
      </w:tr>
      <w:tr w:rsidR="006D72D5" w:rsidRPr="00E2039C" w:rsidTr="00127F6A">
        <w:trPr>
          <w:cantSplit/>
        </w:trPr>
        <w:tc>
          <w:tcPr>
            <w:tcW w:w="567" w:type="dxa"/>
            <w:vAlign w:val="center"/>
          </w:tcPr>
          <w:p w:rsidR="006D72D5"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1</w:t>
            </w:r>
          </w:p>
        </w:tc>
        <w:tc>
          <w:tcPr>
            <w:tcW w:w="708" w:type="dxa"/>
            <w:vAlign w:val="center"/>
          </w:tcPr>
          <w:p w:rsidR="006D72D5" w:rsidRPr="00BB3CBB" w:rsidRDefault="006D72D5" w:rsidP="00127F6A">
            <w:pPr>
              <w:pStyle w:val="af8"/>
              <w:jc w:val="center"/>
            </w:pPr>
            <w:r w:rsidRPr="00BB3CBB">
              <w:t>1</w:t>
            </w:r>
          </w:p>
        </w:tc>
        <w:tc>
          <w:tcPr>
            <w:tcW w:w="2269" w:type="dxa"/>
            <w:vAlign w:val="center"/>
          </w:tcPr>
          <w:p w:rsidR="006D72D5" w:rsidRPr="00826036" w:rsidRDefault="006D72D5" w:rsidP="00127F6A">
            <w:pPr>
              <w:rPr>
                <w:color w:val="000000"/>
              </w:rPr>
            </w:pPr>
            <w:r w:rsidRPr="00826036">
              <w:rPr>
                <w:color w:val="000000"/>
              </w:rPr>
              <w:t>г. Псков</w:t>
            </w:r>
          </w:p>
          <w:p w:rsidR="006D72D5" w:rsidRPr="00826036" w:rsidRDefault="006D72D5" w:rsidP="00127F6A">
            <w:pPr>
              <w:rPr>
                <w:color w:val="000000"/>
              </w:rPr>
            </w:pP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18,42</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37,72</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32,46</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11,40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2</w:t>
            </w:r>
          </w:p>
        </w:tc>
        <w:tc>
          <w:tcPr>
            <w:tcW w:w="708" w:type="dxa"/>
            <w:vAlign w:val="center"/>
          </w:tcPr>
          <w:p w:rsidR="006D72D5" w:rsidRPr="00BB3CBB" w:rsidRDefault="006D72D5" w:rsidP="00127F6A">
            <w:pPr>
              <w:pStyle w:val="af8"/>
              <w:jc w:val="center"/>
            </w:pPr>
            <w:r w:rsidRPr="00BB3CBB">
              <w:t>21</w:t>
            </w:r>
          </w:p>
        </w:tc>
        <w:tc>
          <w:tcPr>
            <w:tcW w:w="2269" w:type="dxa"/>
            <w:vAlign w:val="center"/>
          </w:tcPr>
          <w:p w:rsidR="006D72D5" w:rsidRPr="00826036" w:rsidRDefault="006D72D5" w:rsidP="00127F6A">
            <w:pPr>
              <w:rPr>
                <w:color w:val="000000"/>
              </w:rPr>
            </w:pPr>
            <w:r w:rsidRPr="00826036">
              <w:rPr>
                <w:color w:val="000000"/>
              </w:rPr>
              <w:t>г. Великие Луки</w:t>
            </w:r>
          </w:p>
          <w:p w:rsidR="006D72D5" w:rsidRPr="00826036" w:rsidRDefault="006D72D5" w:rsidP="00127F6A">
            <w:pPr>
              <w:rPr>
                <w:color w:val="000000"/>
              </w:rPr>
            </w:pP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36,67</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26,67</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3</w:t>
            </w:r>
          </w:p>
        </w:tc>
        <w:tc>
          <w:tcPr>
            <w:tcW w:w="708" w:type="dxa"/>
            <w:vAlign w:val="center"/>
          </w:tcPr>
          <w:p w:rsidR="006D72D5" w:rsidRPr="00BB3CBB" w:rsidRDefault="006D72D5" w:rsidP="00127F6A">
            <w:pPr>
              <w:pStyle w:val="af8"/>
              <w:jc w:val="center"/>
            </w:pPr>
            <w:r w:rsidRPr="00BB3CBB">
              <w:t>22</w:t>
            </w:r>
          </w:p>
        </w:tc>
        <w:tc>
          <w:tcPr>
            <w:tcW w:w="2269" w:type="dxa"/>
            <w:vAlign w:val="center"/>
          </w:tcPr>
          <w:p w:rsidR="006D72D5" w:rsidRPr="00826036" w:rsidRDefault="006D72D5" w:rsidP="00127F6A">
            <w:pPr>
              <w:rPr>
                <w:color w:val="000000"/>
              </w:rPr>
            </w:pPr>
            <w:proofErr w:type="spellStart"/>
            <w:r w:rsidRPr="00826036">
              <w:rPr>
                <w:color w:val="000000"/>
              </w:rPr>
              <w:t>Бежаницкий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100,00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4</w:t>
            </w:r>
          </w:p>
        </w:tc>
        <w:tc>
          <w:tcPr>
            <w:tcW w:w="708" w:type="dxa"/>
            <w:vAlign w:val="center"/>
          </w:tcPr>
          <w:p w:rsidR="006D72D5" w:rsidRPr="00BB3CBB" w:rsidRDefault="006D72D5" w:rsidP="00127F6A">
            <w:pPr>
              <w:pStyle w:val="af8"/>
              <w:jc w:val="center"/>
            </w:pPr>
            <w:r w:rsidRPr="00BB3CBB">
              <w:t>23</w:t>
            </w:r>
          </w:p>
        </w:tc>
        <w:tc>
          <w:tcPr>
            <w:tcW w:w="2269" w:type="dxa"/>
            <w:vAlign w:val="center"/>
          </w:tcPr>
          <w:p w:rsidR="006D72D5" w:rsidRPr="00826036" w:rsidRDefault="006D72D5" w:rsidP="00127F6A">
            <w:pPr>
              <w:rPr>
                <w:color w:val="000000"/>
              </w:rPr>
            </w:pPr>
            <w:r w:rsidRPr="00826036">
              <w:rPr>
                <w:color w:val="000000"/>
              </w:rPr>
              <w:t>Великолукский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5</w:t>
            </w:r>
          </w:p>
        </w:tc>
        <w:tc>
          <w:tcPr>
            <w:tcW w:w="708" w:type="dxa"/>
            <w:vAlign w:val="center"/>
          </w:tcPr>
          <w:p w:rsidR="006D72D5" w:rsidRPr="00BB3CBB" w:rsidRDefault="006D72D5" w:rsidP="00127F6A">
            <w:pPr>
              <w:pStyle w:val="af8"/>
              <w:jc w:val="center"/>
            </w:pPr>
            <w:r w:rsidRPr="00BB3CBB">
              <w:t>24</w:t>
            </w:r>
          </w:p>
        </w:tc>
        <w:tc>
          <w:tcPr>
            <w:tcW w:w="2269" w:type="dxa"/>
            <w:vAlign w:val="center"/>
          </w:tcPr>
          <w:p w:rsidR="006D72D5" w:rsidRPr="00826036" w:rsidRDefault="006D72D5" w:rsidP="00127F6A">
            <w:pPr>
              <w:rPr>
                <w:color w:val="000000"/>
              </w:rPr>
            </w:pPr>
            <w:proofErr w:type="spellStart"/>
            <w:r w:rsidRPr="00826036">
              <w:rPr>
                <w:color w:val="000000"/>
              </w:rPr>
              <w:t>Гдовский</w:t>
            </w:r>
            <w:proofErr w:type="spellEnd"/>
            <w:r w:rsidRPr="00826036">
              <w:rPr>
                <w:color w:val="000000"/>
              </w:rPr>
              <w:t xml:space="preserve"> район</w:t>
            </w:r>
          </w:p>
          <w:p w:rsidR="006D72D5" w:rsidRPr="00826036" w:rsidRDefault="006D72D5" w:rsidP="00127F6A">
            <w:pPr>
              <w:rPr>
                <w:color w:val="000000"/>
              </w:rPr>
            </w:pP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6</w:t>
            </w:r>
          </w:p>
        </w:tc>
        <w:tc>
          <w:tcPr>
            <w:tcW w:w="708" w:type="dxa"/>
            <w:vAlign w:val="center"/>
          </w:tcPr>
          <w:p w:rsidR="006D72D5" w:rsidRPr="00BB3CBB" w:rsidRDefault="006D72D5" w:rsidP="00127F6A">
            <w:pPr>
              <w:pStyle w:val="af8"/>
              <w:jc w:val="center"/>
            </w:pPr>
            <w:r w:rsidRPr="00BB3CBB">
              <w:t>25</w:t>
            </w:r>
          </w:p>
        </w:tc>
        <w:tc>
          <w:tcPr>
            <w:tcW w:w="2269" w:type="dxa"/>
            <w:vAlign w:val="center"/>
          </w:tcPr>
          <w:p w:rsidR="006D72D5" w:rsidRPr="00826036" w:rsidRDefault="006D72D5" w:rsidP="00127F6A">
            <w:pPr>
              <w:rPr>
                <w:color w:val="000000"/>
              </w:rPr>
            </w:pPr>
            <w:proofErr w:type="spellStart"/>
            <w:r w:rsidRPr="00826036">
              <w:rPr>
                <w:color w:val="000000"/>
              </w:rPr>
              <w:t>Дедовичский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33,33</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33,33</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33,33</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7</w:t>
            </w:r>
          </w:p>
        </w:tc>
        <w:tc>
          <w:tcPr>
            <w:tcW w:w="708" w:type="dxa"/>
            <w:vAlign w:val="center"/>
          </w:tcPr>
          <w:p w:rsidR="006D72D5" w:rsidRPr="00BB3CBB" w:rsidRDefault="006D72D5" w:rsidP="00127F6A">
            <w:pPr>
              <w:pStyle w:val="af8"/>
              <w:jc w:val="center"/>
            </w:pPr>
            <w:r w:rsidRPr="00BB3CBB">
              <w:t>26</w:t>
            </w:r>
          </w:p>
        </w:tc>
        <w:tc>
          <w:tcPr>
            <w:tcW w:w="2269" w:type="dxa"/>
            <w:vAlign w:val="center"/>
          </w:tcPr>
          <w:p w:rsidR="006D72D5" w:rsidRPr="00826036" w:rsidRDefault="006D72D5" w:rsidP="00127F6A">
            <w:pPr>
              <w:rPr>
                <w:color w:val="000000"/>
              </w:rPr>
            </w:pPr>
            <w:proofErr w:type="spellStart"/>
            <w:r w:rsidRPr="00826036">
              <w:rPr>
                <w:color w:val="000000"/>
              </w:rPr>
              <w:t>Дновский</w:t>
            </w:r>
            <w:proofErr w:type="spellEnd"/>
            <w:r w:rsidRPr="00826036">
              <w:rPr>
                <w:color w:val="000000"/>
              </w:rPr>
              <w:t xml:space="preserve"> район</w:t>
            </w:r>
          </w:p>
          <w:p w:rsidR="006D72D5" w:rsidRPr="00826036" w:rsidRDefault="006D72D5" w:rsidP="00127F6A">
            <w:pPr>
              <w:rPr>
                <w:color w:val="000000"/>
              </w:rPr>
            </w:pP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8</w:t>
            </w:r>
          </w:p>
        </w:tc>
        <w:tc>
          <w:tcPr>
            <w:tcW w:w="708" w:type="dxa"/>
            <w:vAlign w:val="center"/>
          </w:tcPr>
          <w:p w:rsidR="006D72D5" w:rsidRPr="00BB3CBB" w:rsidRDefault="006D72D5" w:rsidP="00127F6A">
            <w:pPr>
              <w:pStyle w:val="af8"/>
              <w:jc w:val="center"/>
            </w:pPr>
            <w:r w:rsidRPr="00BB3CBB">
              <w:t>27</w:t>
            </w:r>
          </w:p>
        </w:tc>
        <w:tc>
          <w:tcPr>
            <w:tcW w:w="2269" w:type="dxa"/>
            <w:vAlign w:val="center"/>
          </w:tcPr>
          <w:p w:rsidR="006D72D5" w:rsidRPr="00826036" w:rsidRDefault="006D72D5" w:rsidP="00127F6A">
            <w:pPr>
              <w:rPr>
                <w:color w:val="000000"/>
              </w:rPr>
            </w:pPr>
            <w:proofErr w:type="spellStart"/>
            <w:r w:rsidRPr="00826036">
              <w:rPr>
                <w:color w:val="000000"/>
              </w:rPr>
              <w:t>Красногородский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9</w:t>
            </w:r>
          </w:p>
        </w:tc>
        <w:tc>
          <w:tcPr>
            <w:tcW w:w="708" w:type="dxa"/>
            <w:vAlign w:val="center"/>
          </w:tcPr>
          <w:p w:rsidR="006D72D5" w:rsidRPr="00BB3CBB" w:rsidRDefault="006D72D5" w:rsidP="00127F6A">
            <w:pPr>
              <w:pStyle w:val="af8"/>
              <w:jc w:val="center"/>
            </w:pPr>
            <w:r w:rsidRPr="00BB3CBB">
              <w:t>28</w:t>
            </w:r>
          </w:p>
        </w:tc>
        <w:tc>
          <w:tcPr>
            <w:tcW w:w="2269" w:type="dxa"/>
            <w:vAlign w:val="center"/>
          </w:tcPr>
          <w:p w:rsidR="006D72D5" w:rsidRPr="00826036" w:rsidRDefault="006D72D5" w:rsidP="00127F6A">
            <w:pPr>
              <w:rPr>
                <w:color w:val="000000"/>
              </w:rPr>
            </w:pPr>
            <w:proofErr w:type="spellStart"/>
            <w:r w:rsidRPr="00826036">
              <w:rPr>
                <w:color w:val="000000"/>
              </w:rPr>
              <w:t>Куньинский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10</w:t>
            </w:r>
          </w:p>
        </w:tc>
        <w:tc>
          <w:tcPr>
            <w:tcW w:w="708" w:type="dxa"/>
            <w:vAlign w:val="center"/>
          </w:tcPr>
          <w:p w:rsidR="006D72D5" w:rsidRPr="00BB3CBB" w:rsidRDefault="006D72D5" w:rsidP="00127F6A">
            <w:pPr>
              <w:pStyle w:val="af8"/>
              <w:jc w:val="center"/>
            </w:pPr>
            <w:r w:rsidRPr="00BB3CBB">
              <w:t>29</w:t>
            </w:r>
          </w:p>
        </w:tc>
        <w:tc>
          <w:tcPr>
            <w:tcW w:w="2269" w:type="dxa"/>
            <w:vAlign w:val="center"/>
          </w:tcPr>
          <w:p w:rsidR="006D72D5" w:rsidRPr="00826036" w:rsidRDefault="006D72D5" w:rsidP="00127F6A">
            <w:pPr>
              <w:rPr>
                <w:color w:val="000000"/>
              </w:rPr>
            </w:pPr>
            <w:proofErr w:type="spellStart"/>
            <w:r w:rsidRPr="00826036">
              <w:rPr>
                <w:color w:val="000000"/>
              </w:rPr>
              <w:t>Локнянский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50,00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50,00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11</w:t>
            </w:r>
          </w:p>
        </w:tc>
        <w:tc>
          <w:tcPr>
            <w:tcW w:w="708" w:type="dxa"/>
            <w:vAlign w:val="center"/>
          </w:tcPr>
          <w:p w:rsidR="006D72D5" w:rsidRPr="00BB3CBB" w:rsidRDefault="006D72D5" w:rsidP="00127F6A">
            <w:pPr>
              <w:pStyle w:val="af8"/>
              <w:jc w:val="center"/>
            </w:pPr>
            <w:r w:rsidRPr="00BB3CBB">
              <w:t>30</w:t>
            </w:r>
          </w:p>
        </w:tc>
        <w:tc>
          <w:tcPr>
            <w:tcW w:w="2269" w:type="dxa"/>
            <w:vAlign w:val="center"/>
          </w:tcPr>
          <w:p w:rsidR="006D72D5" w:rsidRPr="00826036" w:rsidRDefault="006D72D5" w:rsidP="00127F6A">
            <w:pPr>
              <w:rPr>
                <w:color w:val="000000"/>
              </w:rPr>
            </w:pPr>
            <w:proofErr w:type="spellStart"/>
            <w:r w:rsidRPr="00826036">
              <w:rPr>
                <w:color w:val="000000"/>
              </w:rPr>
              <w:t>Невельский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50,00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50,00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12</w:t>
            </w:r>
          </w:p>
        </w:tc>
        <w:tc>
          <w:tcPr>
            <w:tcW w:w="708" w:type="dxa"/>
            <w:vAlign w:val="center"/>
          </w:tcPr>
          <w:p w:rsidR="006D72D5" w:rsidRPr="00BB3CBB" w:rsidRDefault="006D72D5" w:rsidP="00127F6A">
            <w:pPr>
              <w:pStyle w:val="af8"/>
              <w:jc w:val="center"/>
            </w:pPr>
            <w:r w:rsidRPr="00BB3CBB">
              <w:t>31</w:t>
            </w:r>
          </w:p>
        </w:tc>
        <w:tc>
          <w:tcPr>
            <w:tcW w:w="2269" w:type="dxa"/>
            <w:vAlign w:val="center"/>
          </w:tcPr>
          <w:p w:rsidR="006D72D5" w:rsidRPr="00826036" w:rsidRDefault="006D72D5" w:rsidP="00127F6A">
            <w:pPr>
              <w:rPr>
                <w:color w:val="000000"/>
              </w:rPr>
            </w:pPr>
            <w:proofErr w:type="spellStart"/>
            <w:r w:rsidRPr="00826036">
              <w:rPr>
                <w:color w:val="000000"/>
              </w:rPr>
              <w:t>Новоржевский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13</w:t>
            </w:r>
          </w:p>
        </w:tc>
        <w:tc>
          <w:tcPr>
            <w:tcW w:w="708" w:type="dxa"/>
            <w:vAlign w:val="center"/>
          </w:tcPr>
          <w:p w:rsidR="006D72D5" w:rsidRPr="00BB3CBB" w:rsidRDefault="006D72D5" w:rsidP="00127F6A">
            <w:pPr>
              <w:pStyle w:val="af8"/>
              <w:jc w:val="center"/>
            </w:pPr>
            <w:r w:rsidRPr="00BB3CBB">
              <w:t>32</w:t>
            </w:r>
          </w:p>
        </w:tc>
        <w:tc>
          <w:tcPr>
            <w:tcW w:w="2269" w:type="dxa"/>
            <w:vAlign w:val="center"/>
          </w:tcPr>
          <w:p w:rsidR="006D72D5" w:rsidRPr="00826036" w:rsidRDefault="006D72D5" w:rsidP="00127F6A">
            <w:pPr>
              <w:rPr>
                <w:color w:val="000000"/>
              </w:rPr>
            </w:pPr>
            <w:proofErr w:type="spellStart"/>
            <w:r w:rsidRPr="00826036">
              <w:rPr>
                <w:color w:val="000000"/>
              </w:rPr>
              <w:t>Новосокольнический</w:t>
            </w:r>
            <w:proofErr w:type="spellEnd"/>
            <w:r w:rsidRPr="00826036">
              <w:rPr>
                <w:color w:val="000000"/>
              </w:rPr>
              <w:t xml:space="preserve"> р-он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lastRenderedPageBreak/>
              <w:t>14</w:t>
            </w:r>
          </w:p>
        </w:tc>
        <w:tc>
          <w:tcPr>
            <w:tcW w:w="708" w:type="dxa"/>
            <w:vAlign w:val="center"/>
          </w:tcPr>
          <w:p w:rsidR="006D72D5" w:rsidRPr="00BB3CBB" w:rsidRDefault="006D72D5" w:rsidP="00127F6A">
            <w:pPr>
              <w:pStyle w:val="af8"/>
              <w:jc w:val="center"/>
            </w:pPr>
            <w:r w:rsidRPr="00BB3CBB">
              <w:t>33</w:t>
            </w:r>
          </w:p>
        </w:tc>
        <w:tc>
          <w:tcPr>
            <w:tcW w:w="2269" w:type="dxa"/>
            <w:vAlign w:val="center"/>
          </w:tcPr>
          <w:p w:rsidR="006D72D5" w:rsidRPr="00826036" w:rsidRDefault="006D72D5" w:rsidP="00127F6A">
            <w:pPr>
              <w:rPr>
                <w:color w:val="000000"/>
              </w:rPr>
            </w:pPr>
            <w:proofErr w:type="spellStart"/>
            <w:r w:rsidRPr="00826036">
              <w:rPr>
                <w:color w:val="000000"/>
              </w:rPr>
              <w:t>Опочецкий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100,00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15</w:t>
            </w:r>
          </w:p>
        </w:tc>
        <w:tc>
          <w:tcPr>
            <w:tcW w:w="708" w:type="dxa"/>
            <w:vAlign w:val="center"/>
          </w:tcPr>
          <w:p w:rsidR="006D72D5" w:rsidRPr="00BB3CBB" w:rsidRDefault="006D72D5" w:rsidP="00127F6A">
            <w:pPr>
              <w:pStyle w:val="af8"/>
              <w:jc w:val="center"/>
            </w:pPr>
            <w:r w:rsidRPr="00BB3CBB">
              <w:t>34</w:t>
            </w:r>
          </w:p>
        </w:tc>
        <w:tc>
          <w:tcPr>
            <w:tcW w:w="2269" w:type="dxa"/>
            <w:vAlign w:val="center"/>
          </w:tcPr>
          <w:p w:rsidR="006D72D5" w:rsidRPr="00826036" w:rsidRDefault="006D72D5" w:rsidP="00127F6A">
            <w:pPr>
              <w:rPr>
                <w:color w:val="000000"/>
              </w:rPr>
            </w:pPr>
            <w:r w:rsidRPr="00826036">
              <w:rPr>
                <w:color w:val="000000"/>
              </w:rPr>
              <w:t>Островский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12,50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50,00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37,50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16</w:t>
            </w:r>
          </w:p>
        </w:tc>
        <w:tc>
          <w:tcPr>
            <w:tcW w:w="708" w:type="dxa"/>
            <w:vAlign w:val="center"/>
          </w:tcPr>
          <w:p w:rsidR="006D72D5" w:rsidRPr="00BB3CBB" w:rsidRDefault="006D72D5" w:rsidP="00127F6A">
            <w:pPr>
              <w:pStyle w:val="af8"/>
              <w:jc w:val="center"/>
            </w:pPr>
            <w:r w:rsidRPr="00BB3CBB">
              <w:t>35</w:t>
            </w:r>
          </w:p>
        </w:tc>
        <w:tc>
          <w:tcPr>
            <w:tcW w:w="2269" w:type="dxa"/>
            <w:vAlign w:val="center"/>
          </w:tcPr>
          <w:p w:rsidR="006D72D5" w:rsidRPr="00826036" w:rsidRDefault="006D72D5" w:rsidP="00127F6A">
            <w:pPr>
              <w:rPr>
                <w:color w:val="000000"/>
              </w:rPr>
            </w:pPr>
            <w:proofErr w:type="spellStart"/>
            <w:r w:rsidRPr="00826036">
              <w:rPr>
                <w:color w:val="000000"/>
              </w:rPr>
              <w:t>Палкинский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17</w:t>
            </w:r>
          </w:p>
        </w:tc>
        <w:tc>
          <w:tcPr>
            <w:tcW w:w="708" w:type="dxa"/>
            <w:vAlign w:val="center"/>
          </w:tcPr>
          <w:p w:rsidR="006D72D5" w:rsidRPr="00BB3CBB" w:rsidRDefault="006D72D5" w:rsidP="00127F6A">
            <w:pPr>
              <w:pStyle w:val="af8"/>
              <w:jc w:val="center"/>
            </w:pPr>
            <w:r w:rsidRPr="00BB3CBB">
              <w:t>36</w:t>
            </w:r>
          </w:p>
        </w:tc>
        <w:tc>
          <w:tcPr>
            <w:tcW w:w="2269" w:type="dxa"/>
            <w:vAlign w:val="center"/>
          </w:tcPr>
          <w:p w:rsidR="006D72D5" w:rsidRPr="00826036" w:rsidRDefault="006D72D5" w:rsidP="00127F6A">
            <w:pPr>
              <w:rPr>
                <w:color w:val="000000"/>
              </w:rPr>
            </w:pPr>
            <w:r w:rsidRPr="00826036">
              <w:rPr>
                <w:color w:val="000000"/>
              </w:rPr>
              <w:t>Печорский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33,33</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66,67</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18</w:t>
            </w:r>
          </w:p>
        </w:tc>
        <w:tc>
          <w:tcPr>
            <w:tcW w:w="708" w:type="dxa"/>
            <w:vAlign w:val="center"/>
          </w:tcPr>
          <w:p w:rsidR="006D72D5" w:rsidRPr="00BB3CBB" w:rsidRDefault="006D72D5" w:rsidP="00127F6A">
            <w:pPr>
              <w:pStyle w:val="af8"/>
              <w:jc w:val="center"/>
            </w:pPr>
            <w:r w:rsidRPr="00BB3CBB">
              <w:t>37</w:t>
            </w:r>
          </w:p>
        </w:tc>
        <w:tc>
          <w:tcPr>
            <w:tcW w:w="2269" w:type="dxa"/>
            <w:vAlign w:val="center"/>
          </w:tcPr>
          <w:p w:rsidR="006D72D5" w:rsidRPr="00826036" w:rsidRDefault="006D72D5" w:rsidP="00127F6A">
            <w:pPr>
              <w:rPr>
                <w:color w:val="000000"/>
              </w:rPr>
            </w:pPr>
            <w:proofErr w:type="spellStart"/>
            <w:r w:rsidRPr="00826036">
              <w:rPr>
                <w:color w:val="000000"/>
              </w:rPr>
              <w:t>Плюсский</w:t>
            </w:r>
            <w:proofErr w:type="spellEnd"/>
            <w:r w:rsidRPr="00826036">
              <w:rPr>
                <w:color w:val="000000"/>
              </w:rPr>
              <w:t xml:space="preserve"> район</w:t>
            </w:r>
          </w:p>
          <w:p w:rsidR="006D72D5" w:rsidRPr="00826036" w:rsidRDefault="006D72D5" w:rsidP="00127F6A">
            <w:pPr>
              <w:rPr>
                <w:color w:val="000000"/>
              </w:rPr>
            </w:pP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66,67</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33,33</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19</w:t>
            </w:r>
          </w:p>
        </w:tc>
        <w:tc>
          <w:tcPr>
            <w:tcW w:w="708" w:type="dxa"/>
            <w:vAlign w:val="center"/>
          </w:tcPr>
          <w:p w:rsidR="006D72D5" w:rsidRPr="00BB3CBB" w:rsidRDefault="006D72D5" w:rsidP="00127F6A">
            <w:pPr>
              <w:pStyle w:val="af8"/>
              <w:jc w:val="center"/>
            </w:pPr>
            <w:r w:rsidRPr="00BB3CBB">
              <w:t>38</w:t>
            </w:r>
          </w:p>
        </w:tc>
        <w:tc>
          <w:tcPr>
            <w:tcW w:w="2269" w:type="dxa"/>
            <w:vAlign w:val="center"/>
          </w:tcPr>
          <w:p w:rsidR="006D72D5" w:rsidRPr="00826036" w:rsidRDefault="006D72D5" w:rsidP="00127F6A">
            <w:pPr>
              <w:rPr>
                <w:color w:val="000000"/>
              </w:rPr>
            </w:pPr>
            <w:proofErr w:type="spellStart"/>
            <w:r w:rsidRPr="00826036">
              <w:rPr>
                <w:color w:val="000000"/>
              </w:rPr>
              <w:t>Порховский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33,33</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33,33</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33,33</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20</w:t>
            </w:r>
          </w:p>
        </w:tc>
        <w:tc>
          <w:tcPr>
            <w:tcW w:w="708" w:type="dxa"/>
            <w:vAlign w:val="center"/>
          </w:tcPr>
          <w:p w:rsidR="006D72D5" w:rsidRPr="00BB3CBB" w:rsidRDefault="006D72D5" w:rsidP="00127F6A">
            <w:pPr>
              <w:pStyle w:val="af8"/>
              <w:jc w:val="center"/>
            </w:pPr>
            <w:r w:rsidRPr="00BB3CBB">
              <w:t>39</w:t>
            </w:r>
          </w:p>
        </w:tc>
        <w:tc>
          <w:tcPr>
            <w:tcW w:w="2269" w:type="dxa"/>
            <w:vAlign w:val="center"/>
          </w:tcPr>
          <w:p w:rsidR="006D72D5" w:rsidRPr="00826036" w:rsidRDefault="006D72D5" w:rsidP="00127F6A">
            <w:pPr>
              <w:rPr>
                <w:color w:val="000000"/>
              </w:rPr>
            </w:pPr>
            <w:r w:rsidRPr="00826036">
              <w:rPr>
                <w:color w:val="000000"/>
              </w:rPr>
              <w:t>Псковский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21</w:t>
            </w:r>
          </w:p>
        </w:tc>
        <w:tc>
          <w:tcPr>
            <w:tcW w:w="708" w:type="dxa"/>
            <w:vAlign w:val="center"/>
          </w:tcPr>
          <w:p w:rsidR="006D72D5" w:rsidRPr="00BB3CBB" w:rsidRDefault="006D72D5" w:rsidP="00127F6A">
            <w:pPr>
              <w:pStyle w:val="af8"/>
              <w:jc w:val="center"/>
            </w:pPr>
            <w:r w:rsidRPr="00BB3CBB">
              <w:t>40</w:t>
            </w:r>
          </w:p>
        </w:tc>
        <w:tc>
          <w:tcPr>
            <w:tcW w:w="2269" w:type="dxa"/>
            <w:vAlign w:val="center"/>
          </w:tcPr>
          <w:p w:rsidR="006D72D5" w:rsidRPr="00826036" w:rsidRDefault="006D72D5" w:rsidP="00127F6A">
            <w:pPr>
              <w:rPr>
                <w:color w:val="000000"/>
              </w:rPr>
            </w:pPr>
            <w:proofErr w:type="spellStart"/>
            <w:r w:rsidRPr="00826036">
              <w:rPr>
                <w:color w:val="000000"/>
              </w:rPr>
              <w:t>Пустошкинский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22</w:t>
            </w:r>
          </w:p>
        </w:tc>
        <w:tc>
          <w:tcPr>
            <w:tcW w:w="708" w:type="dxa"/>
            <w:vAlign w:val="center"/>
          </w:tcPr>
          <w:p w:rsidR="006D72D5" w:rsidRPr="00BB3CBB" w:rsidRDefault="006D72D5" w:rsidP="00127F6A">
            <w:pPr>
              <w:pStyle w:val="af8"/>
              <w:jc w:val="center"/>
            </w:pPr>
            <w:r w:rsidRPr="00BB3CBB">
              <w:t>41</w:t>
            </w:r>
          </w:p>
        </w:tc>
        <w:tc>
          <w:tcPr>
            <w:tcW w:w="2269" w:type="dxa"/>
            <w:vAlign w:val="center"/>
          </w:tcPr>
          <w:p w:rsidR="006D72D5" w:rsidRPr="00826036" w:rsidRDefault="006D72D5" w:rsidP="00127F6A">
            <w:pPr>
              <w:rPr>
                <w:color w:val="000000"/>
              </w:rPr>
            </w:pPr>
            <w:proofErr w:type="spellStart"/>
            <w:r w:rsidRPr="00826036">
              <w:rPr>
                <w:color w:val="000000"/>
              </w:rPr>
              <w:t>Пушкиногорский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23</w:t>
            </w:r>
          </w:p>
        </w:tc>
        <w:tc>
          <w:tcPr>
            <w:tcW w:w="708" w:type="dxa"/>
            <w:vAlign w:val="center"/>
          </w:tcPr>
          <w:p w:rsidR="006D72D5" w:rsidRPr="00BB3CBB" w:rsidRDefault="006D72D5" w:rsidP="00127F6A">
            <w:pPr>
              <w:pStyle w:val="af8"/>
              <w:jc w:val="center"/>
            </w:pPr>
            <w:r w:rsidRPr="00BB3CBB">
              <w:t>42</w:t>
            </w:r>
          </w:p>
        </w:tc>
        <w:tc>
          <w:tcPr>
            <w:tcW w:w="2269" w:type="dxa"/>
            <w:vAlign w:val="center"/>
          </w:tcPr>
          <w:p w:rsidR="006D72D5" w:rsidRPr="00826036" w:rsidRDefault="006D72D5" w:rsidP="00127F6A">
            <w:pPr>
              <w:rPr>
                <w:color w:val="000000"/>
              </w:rPr>
            </w:pPr>
            <w:proofErr w:type="spellStart"/>
            <w:r w:rsidRPr="00826036">
              <w:rPr>
                <w:color w:val="000000"/>
              </w:rPr>
              <w:t>Пыталовский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100,00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24</w:t>
            </w:r>
          </w:p>
        </w:tc>
        <w:tc>
          <w:tcPr>
            <w:tcW w:w="708" w:type="dxa"/>
            <w:vAlign w:val="center"/>
          </w:tcPr>
          <w:p w:rsidR="006D72D5" w:rsidRPr="00BB3CBB" w:rsidRDefault="006D72D5" w:rsidP="00127F6A">
            <w:pPr>
              <w:pStyle w:val="af8"/>
              <w:jc w:val="center"/>
            </w:pPr>
            <w:r w:rsidRPr="00BB3CBB">
              <w:t>43</w:t>
            </w:r>
          </w:p>
        </w:tc>
        <w:tc>
          <w:tcPr>
            <w:tcW w:w="2269" w:type="dxa"/>
            <w:vAlign w:val="center"/>
          </w:tcPr>
          <w:p w:rsidR="006D72D5" w:rsidRPr="00826036" w:rsidRDefault="006D72D5" w:rsidP="00127F6A">
            <w:pPr>
              <w:rPr>
                <w:color w:val="000000"/>
              </w:rPr>
            </w:pPr>
            <w:proofErr w:type="spellStart"/>
            <w:r w:rsidRPr="00826036">
              <w:rPr>
                <w:color w:val="000000"/>
              </w:rPr>
              <w:t>Себежский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33,33</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66,67</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25</w:t>
            </w:r>
          </w:p>
        </w:tc>
        <w:tc>
          <w:tcPr>
            <w:tcW w:w="708" w:type="dxa"/>
            <w:vAlign w:val="center"/>
          </w:tcPr>
          <w:p w:rsidR="006D72D5" w:rsidRPr="00BB3CBB" w:rsidRDefault="006D72D5" w:rsidP="00127F6A">
            <w:pPr>
              <w:pStyle w:val="af8"/>
              <w:jc w:val="center"/>
            </w:pPr>
            <w:r w:rsidRPr="00BB3CBB">
              <w:t>44</w:t>
            </w:r>
          </w:p>
        </w:tc>
        <w:tc>
          <w:tcPr>
            <w:tcW w:w="2269" w:type="dxa"/>
            <w:vAlign w:val="center"/>
          </w:tcPr>
          <w:p w:rsidR="006D72D5" w:rsidRPr="00826036" w:rsidRDefault="006D72D5" w:rsidP="00127F6A">
            <w:pPr>
              <w:rPr>
                <w:color w:val="000000"/>
              </w:rPr>
            </w:pPr>
            <w:proofErr w:type="spellStart"/>
            <w:r w:rsidRPr="00826036">
              <w:rPr>
                <w:color w:val="000000"/>
              </w:rPr>
              <w:t>Струго-Красненский</w:t>
            </w:r>
            <w:proofErr w:type="spellEnd"/>
            <w:r w:rsidRPr="00826036">
              <w:rPr>
                <w:color w:val="000000"/>
              </w:rPr>
              <w:t xml:space="preserve"> район</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26</w:t>
            </w:r>
          </w:p>
        </w:tc>
        <w:tc>
          <w:tcPr>
            <w:tcW w:w="708" w:type="dxa"/>
            <w:vAlign w:val="center"/>
          </w:tcPr>
          <w:p w:rsidR="006D72D5" w:rsidRPr="00BB3CBB" w:rsidRDefault="006D72D5" w:rsidP="00127F6A">
            <w:pPr>
              <w:pStyle w:val="af8"/>
              <w:jc w:val="center"/>
            </w:pPr>
            <w:r w:rsidRPr="00BB3CBB">
              <w:t>45</w:t>
            </w:r>
          </w:p>
        </w:tc>
        <w:tc>
          <w:tcPr>
            <w:tcW w:w="2269" w:type="dxa"/>
            <w:vAlign w:val="center"/>
          </w:tcPr>
          <w:p w:rsidR="006D72D5" w:rsidRPr="00826036" w:rsidRDefault="006D72D5" w:rsidP="00127F6A">
            <w:pPr>
              <w:rPr>
                <w:color w:val="000000"/>
              </w:rPr>
            </w:pPr>
            <w:proofErr w:type="spellStart"/>
            <w:r w:rsidRPr="00826036">
              <w:rPr>
                <w:color w:val="000000"/>
              </w:rPr>
              <w:t>Усвятский</w:t>
            </w:r>
            <w:proofErr w:type="spellEnd"/>
            <w:r w:rsidRPr="00826036">
              <w:rPr>
                <w:color w:val="000000"/>
              </w:rPr>
              <w:t xml:space="preserve"> район</w:t>
            </w:r>
          </w:p>
          <w:p w:rsidR="006D72D5" w:rsidRPr="00826036" w:rsidRDefault="006D72D5" w:rsidP="00127F6A">
            <w:pPr>
              <w:rPr>
                <w:color w:val="000000"/>
              </w:rPr>
            </w:pP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27</w:t>
            </w:r>
          </w:p>
        </w:tc>
        <w:tc>
          <w:tcPr>
            <w:tcW w:w="708"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w:t>
            </w:r>
          </w:p>
        </w:tc>
        <w:tc>
          <w:tcPr>
            <w:tcW w:w="2269" w:type="dxa"/>
            <w:vAlign w:val="center"/>
          </w:tcPr>
          <w:p w:rsidR="006D72D5" w:rsidRPr="00826036" w:rsidRDefault="006D72D5" w:rsidP="00127F6A">
            <w:pPr>
              <w:pStyle w:val="13"/>
              <w:spacing w:after="0" w:line="240" w:lineRule="auto"/>
              <w:ind w:left="0"/>
              <w:rPr>
                <w:rFonts w:ascii="Times New Roman" w:hAnsi="Times New Roman"/>
                <w:sz w:val="24"/>
                <w:szCs w:val="24"/>
              </w:rPr>
            </w:pPr>
            <w:r w:rsidRPr="00826036">
              <w:rPr>
                <w:rFonts w:ascii="Times New Roman" w:hAnsi="Times New Roman"/>
                <w:sz w:val="24"/>
                <w:szCs w:val="24"/>
              </w:rPr>
              <w:t>СПО</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12,50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62,50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25,00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r w:rsidR="006D72D5" w:rsidRPr="00E2039C" w:rsidTr="00127F6A">
        <w:trPr>
          <w:cantSplit/>
        </w:trPr>
        <w:tc>
          <w:tcPr>
            <w:tcW w:w="567"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28</w:t>
            </w:r>
          </w:p>
        </w:tc>
        <w:tc>
          <w:tcPr>
            <w:tcW w:w="708" w:type="dxa"/>
            <w:vAlign w:val="center"/>
          </w:tcPr>
          <w:p w:rsidR="006D72D5" w:rsidRPr="00E2039C" w:rsidRDefault="006D72D5" w:rsidP="00127F6A">
            <w:pPr>
              <w:pStyle w:val="a3"/>
              <w:spacing w:line="240" w:lineRule="auto"/>
              <w:ind w:left="0"/>
              <w:jc w:val="center"/>
              <w:rPr>
                <w:rFonts w:ascii="Times New Roman" w:hAnsi="Times New Roman"/>
                <w:sz w:val="24"/>
                <w:szCs w:val="24"/>
              </w:rPr>
            </w:pPr>
            <w:r>
              <w:rPr>
                <w:rFonts w:ascii="Times New Roman" w:hAnsi="Times New Roman"/>
                <w:sz w:val="24"/>
                <w:szCs w:val="24"/>
              </w:rPr>
              <w:t>-</w:t>
            </w:r>
          </w:p>
        </w:tc>
        <w:tc>
          <w:tcPr>
            <w:tcW w:w="2269" w:type="dxa"/>
            <w:vAlign w:val="center"/>
          </w:tcPr>
          <w:p w:rsidR="006D72D5" w:rsidRPr="00826036" w:rsidRDefault="006D72D5" w:rsidP="00127F6A">
            <w:pPr>
              <w:pStyle w:val="13"/>
              <w:spacing w:after="0" w:line="240" w:lineRule="auto"/>
              <w:ind w:left="0"/>
              <w:rPr>
                <w:rFonts w:ascii="Times New Roman" w:hAnsi="Times New Roman"/>
                <w:sz w:val="24"/>
                <w:szCs w:val="24"/>
              </w:rPr>
            </w:pPr>
            <w:r w:rsidRPr="00826036">
              <w:rPr>
                <w:rFonts w:ascii="Times New Roman" w:hAnsi="Times New Roman"/>
                <w:sz w:val="24"/>
                <w:szCs w:val="24"/>
              </w:rPr>
              <w:t>ВПЛ</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12,50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62,50</w:t>
            </w:r>
          </w:p>
        </w:tc>
        <w:tc>
          <w:tcPr>
            <w:tcW w:w="1452"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25,00</w:t>
            </w:r>
          </w:p>
        </w:tc>
        <w:tc>
          <w:tcPr>
            <w:tcW w:w="1453"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561" w:type="dxa"/>
            <w:vAlign w:val="center"/>
          </w:tcPr>
          <w:p w:rsidR="006D72D5" w:rsidRPr="0037584C" w:rsidRDefault="006D72D5" w:rsidP="00127F6A">
            <w:pPr>
              <w:pStyle w:val="13"/>
              <w:spacing w:after="0" w:line="240" w:lineRule="auto"/>
              <w:ind w:left="0"/>
              <w:jc w:val="center"/>
              <w:rPr>
                <w:rFonts w:ascii="Times New Roman" w:hAnsi="Times New Roman"/>
                <w:sz w:val="24"/>
                <w:szCs w:val="24"/>
              </w:rPr>
            </w:pPr>
          </w:p>
        </w:tc>
      </w:tr>
    </w:tbl>
    <w:p w:rsidR="006D72D5" w:rsidRDefault="006D72D5" w:rsidP="006D72D5">
      <w:pPr>
        <w:jc w:val="both"/>
      </w:pPr>
    </w:p>
    <w:p w:rsidR="006D72D5" w:rsidRPr="00E2039C" w:rsidRDefault="006D72D5" w:rsidP="006D72D5">
      <w:pPr>
        <w:ind w:left="-426" w:firstLine="426"/>
        <w:jc w:val="both"/>
        <w:rPr>
          <w:b/>
        </w:rPr>
      </w:pPr>
      <w:r w:rsidRPr="00E2039C">
        <w:t>3.4</w:t>
      </w:r>
      <w:r>
        <w:t>.</w:t>
      </w:r>
      <w:r w:rsidRPr="00E2039C">
        <w:t xml:space="preserve"> Выделение </w:t>
      </w:r>
      <w:r w:rsidRPr="000933F0">
        <w:t xml:space="preserve">перечня ОО, продемонстрировавших </w:t>
      </w:r>
      <w:r w:rsidRPr="003B3449">
        <w:rPr>
          <w:u w:val="single"/>
        </w:rPr>
        <w:t>наиболее высокие результаты ЕГЭ</w:t>
      </w:r>
      <w:r w:rsidRPr="000933F0">
        <w:t xml:space="preserve"> по </w:t>
      </w:r>
      <w:r>
        <w:t>информатике и ИКТ</w:t>
      </w:r>
      <w:r w:rsidRPr="000933F0">
        <w:t>:</w:t>
      </w:r>
      <w:r w:rsidRPr="00E2039C">
        <w:t xml:space="preserve"> выбирается от 5 до 15% от общего числа ОО в субъекте РФ, в которых </w:t>
      </w:r>
    </w:p>
    <w:p w:rsidR="006D72D5" w:rsidRPr="00E2039C" w:rsidRDefault="006D72D5" w:rsidP="006D72D5">
      <w:pPr>
        <w:pStyle w:val="a3"/>
        <w:numPr>
          <w:ilvl w:val="0"/>
          <w:numId w:val="2"/>
        </w:numPr>
        <w:spacing w:after="0" w:line="240" w:lineRule="auto"/>
        <w:ind w:left="709" w:hanging="425"/>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 xml:space="preserve">получивших от 81 до 100 баллов,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Pr="00E2039C">
        <w:rPr>
          <w:rFonts w:ascii="Times New Roman" w:eastAsia="Times New Roman" w:hAnsi="Times New Roman"/>
          <w:b/>
          <w:sz w:val="24"/>
          <w:szCs w:val="24"/>
          <w:lang w:eastAsia="ru-RU"/>
        </w:rPr>
        <w:t xml:space="preserve"> </w:t>
      </w:r>
    </w:p>
    <w:p w:rsidR="006D72D5" w:rsidRDefault="006D72D5" w:rsidP="006D72D5">
      <w:pPr>
        <w:pStyle w:val="a3"/>
        <w:spacing w:after="0" w:line="240" w:lineRule="auto"/>
        <w:ind w:left="-426" w:hanging="142"/>
        <w:jc w:val="both"/>
        <w:rPr>
          <w:rFonts w:ascii="Times New Roman" w:eastAsia="Times New Roman" w:hAnsi="Times New Roman"/>
          <w:i/>
          <w:sz w:val="24"/>
          <w:szCs w:val="24"/>
          <w:lang w:eastAsia="ru-RU"/>
        </w:rPr>
      </w:pPr>
      <w:r w:rsidRPr="00E2039C">
        <w:rPr>
          <w:rFonts w:ascii="Times New Roman" w:eastAsia="Times New Roman" w:hAnsi="Times New Roman"/>
          <w:b/>
          <w:i/>
          <w:sz w:val="24"/>
          <w:szCs w:val="24"/>
          <w:lang w:eastAsia="ru-RU"/>
        </w:rPr>
        <w:t xml:space="preserve">  </w:t>
      </w:r>
      <w:r w:rsidRPr="003B3449">
        <w:rPr>
          <w:rFonts w:ascii="Times New Roman" w:eastAsia="Times New Roman" w:hAnsi="Times New Roman"/>
          <w:i/>
          <w:sz w:val="24"/>
          <w:szCs w:val="24"/>
          <w:lang w:eastAsia="ru-RU"/>
        </w:rPr>
        <w:t>Примечание: при необходимости по отдельным предметам можно сравнивать и доли участников, получи</w:t>
      </w:r>
      <w:r w:rsidRPr="00E2039C">
        <w:rPr>
          <w:rFonts w:ascii="Times New Roman" w:eastAsia="Times New Roman" w:hAnsi="Times New Roman"/>
          <w:i/>
          <w:sz w:val="24"/>
          <w:szCs w:val="24"/>
          <w:lang w:eastAsia="ru-RU"/>
        </w:rPr>
        <w:t>вших от 61 до 80 баллов.</w:t>
      </w:r>
    </w:p>
    <w:p w:rsidR="006D72D5" w:rsidRPr="00E2039C" w:rsidRDefault="006D72D5" w:rsidP="006D72D5">
      <w:pPr>
        <w:pStyle w:val="a3"/>
        <w:spacing w:after="0" w:line="240" w:lineRule="auto"/>
        <w:ind w:left="0" w:hanging="425"/>
        <w:jc w:val="both"/>
        <w:rPr>
          <w:rFonts w:ascii="Times New Roman" w:eastAsia="Times New Roman" w:hAnsi="Times New Roman"/>
          <w:i/>
          <w:sz w:val="24"/>
          <w:szCs w:val="24"/>
          <w:lang w:eastAsia="ru-RU"/>
        </w:rPr>
      </w:pPr>
    </w:p>
    <w:p w:rsidR="006D72D5" w:rsidRDefault="006D72D5" w:rsidP="006D72D5">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Pr="00E2039C">
        <w:rPr>
          <w:rFonts w:ascii="Times New Roman" w:eastAsia="Times New Roman" w:hAnsi="Times New Roman"/>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6D72D5" w:rsidRDefault="006D72D5" w:rsidP="006D72D5">
      <w:pPr>
        <w:pStyle w:val="a3"/>
        <w:spacing w:after="120" w:line="240" w:lineRule="auto"/>
        <w:ind w:left="709"/>
        <w:jc w:val="both"/>
        <w:rPr>
          <w:rFonts w:ascii="Times New Roman" w:eastAsia="Times New Roman" w:hAnsi="Times New Roman"/>
          <w:sz w:val="24"/>
          <w:szCs w:val="24"/>
          <w:lang w:eastAsia="ru-RU"/>
        </w:rPr>
      </w:pPr>
    </w:p>
    <w:p w:rsidR="006D72D5" w:rsidRPr="00E2039C" w:rsidRDefault="006D72D5" w:rsidP="006D72D5">
      <w:pPr>
        <w:pStyle w:val="a3"/>
        <w:spacing w:after="0" w:line="240" w:lineRule="auto"/>
        <w:ind w:left="-426" w:hanging="142"/>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w:t>
      </w:r>
      <w:r w:rsidRPr="00E11161">
        <w:rPr>
          <w:rFonts w:ascii="Times New Roman" w:eastAsia="Times New Roman" w:hAnsi="Times New Roman"/>
          <w:i/>
          <w:sz w:val="24"/>
          <w:szCs w:val="24"/>
          <w:lang w:eastAsia="ru-RU"/>
        </w:rPr>
        <w:t xml:space="preserve">В выборку включены </w:t>
      </w:r>
      <w:r>
        <w:rPr>
          <w:rFonts w:ascii="Times New Roman" w:eastAsia="Times New Roman" w:hAnsi="Times New Roman"/>
          <w:i/>
          <w:sz w:val="24"/>
          <w:szCs w:val="24"/>
          <w:lang w:eastAsia="ru-RU"/>
        </w:rPr>
        <w:t xml:space="preserve">7 </w:t>
      </w:r>
      <w:r w:rsidRPr="00E11161">
        <w:rPr>
          <w:rFonts w:ascii="Times New Roman" w:eastAsia="Times New Roman" w:hAnsi="Times New Roman"/>
          <w:i/>
          <w:sz w:val="24"/>
          <w:szCs w:val="24"/>
          <w:lang w:eastAsia="ru-RU"/>
        </w:rPr>
        <w:t>школ</w:t>
      </w:r>
      <w:r>
        <w:rPr>
          <w:rFonts w:ascii="Times New Roman" w:eastAsia="Times New Roman" w:hAnsi="Times New Roman"/>
          <w:i/>
          <w:sz w:val="24"/>
          <w:szCs w:val="24"/>
          <w:lang w:eastAsia="ru-RU"/>
        </w:rPr>
        <w:t xml:space="preserve"> (из 49 в которых были участники ЕГЭ по информатике и ИКТ) </w:t>
      </w:r>
      <w:r w:rsidRPr="00E11161">
        <w:rPr>
          <w:rFonts w:ascii="Times New Roman" w:eastAsia="Times New Roman" w:hAnsi="Times New Roman"/>
          <w:i/>
          <w:sz w:val="24"/>
          <w:szCs w:val="24"/>
          <w:lang w:eastAsia="ru-RU"/>
        </w:rPr>
        <w:t xml:space="preserve">в которых, доля участников ЕГЭ, получивших от 81 до 100 баллов имеет максимальные значения и не достигших минимального балла имеет минимальное значение.  Статистически достоверными результаты ЕГЭ по </w:t>
      </w:r>
      <w:r>
        <w:rPr>
          <w:rFonts w:ascii="Times New Roman" w:eastAsia="Times New Roman" w:hAnsi="Times New Roman"/>
          <w:i/>
          <w:sz w:val="24"/>
          <w:szCs w:val="24"/>
          <w:lang w:eastAsia="ru-RU"/>
        </w:rPr>
        <w:t>информатике и ИКТ</w:t>
      </w:r>
      <w:r w:rsidRPr="00E11161">
        <w:rPr>
          <w:rFonts w:ascii="Times New Roman" w:eastAsia="Times New Roman" w:hAnsi="Times New Roman"/>
          <w:i/>
          <w:sz w:val="24"/>
          <w:szCs w:val="24"/>
          <w:lang w:eastAsia="ru-RU"/>
        </w:rPr>
        <w:t xml:space="preserve"> по ОО считать нельзя.</w:t>
      </w:r>
    </w:p>
    <w:p w:rsidR="006D72D5" w:rsidRPr="003F7527" w:rsidRDefault="006D72D5" w:rsidP="006D72D5">
      <w:pPr>
        <w:pStyle w:val="af7"/>
        <w:keepNext/>
        <w:jc w:val="right"/>
        <w:rPr>
          <w:b w:val="0"/>
          <w:i/>
          <w:color w:val="auto"/>
          <w:sz w:val="22"/>
        </w:rPr>
      </w:pPr>
      <w:r w:rsidRPr="003F7527">
        <w:rPr>
          <w:b w:val="0"/>
          <w:i/>
          <w:color w:val="auto"/>
          <w:sz w:val="22"/>
        </w:rPr>
        <w:lastRenderedPageBreak/>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13</w:t>
      </w:r>
      <w:r w:rsidRPr="003F7527">
        <w:rPr>
          <w:b w:val="0"/>
          <w:i/>
          <w:color w:val="auto"/>
          <w:sz w:val="22"/>
        </w:rPr>
        <w:fldChar w:fldCharType="end"/>
      </w:r>
    </w:p>
    <w:tbl>
      <w:tblPr>
        <w:tblStyle w:val="a7"/>
        <w:tblW w:w="10065" w:type="dxa"/>
        <w:tblInd w:w="-318" w:type="dxa"/>
        <w:tblLook w:val="04A0" w:firstRow="1" w:lastRow="0" w:firstColumn="1" w:lastColumn="0" w:noHBand="0" w:noVBand="1"/>
      </w:tblPr>
      <w:tblGrid>
        <w:gridCol w:w="445"/>
        <w:gridCol w:w="2249"/>
        <w:gridCol w:w="2457"/>
        <w:gridCol w:w="2457"/>
        <w:gridCol w:w="2457"/>
      </w:tblGrid>
      <w:tr w:rsidR="006D72D5" w:rsidRPr="00E2039C" w:rsidTr="00127F6A">
        <w:trPr>
          <w:cantSplit/>
          <w:tblHeader/>
        </w:trPr>
        <w:tc>
          <w:tcPr>
            <w:tcW w:w="445" w:type="dxa"/>
            <w:vAlign w:val="center"/>
          </w:tcPr>
          <w:p w:rsidR="006D72D5" w:rsidRPr="00E2039C" w:rsidRDefault="006D72D5"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249" w:type="dxa"/>
            <w:vAlign w:val="center"/>
          </w:tcPr>
          <w:p w:rsidR="006D72D5" w:rsidRPr="00E2039C" w:rsidRDefault="006D72D5" w:rsidP="00127F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457" w:type="dxa"/>
            <w:vAlign w:val="center"/>
          </w:tcPr>
          <w:p w:rsidR="006D72D5" w:rsidRPr="00E2039C" w:rsidRDefault="006D72D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457" w:type="dxa"/>
            <w:vAlign w:val="center"/>
          </w:tcPr>
          <w:p w:rsidR="006D72D5" w:rsidRPr="00E2039C" w:rsidRDefault="006D72D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57" w:type="dxa"/>
            <w:vAlign w:val="center"/>
          </w:tcPr>
          <w:p w:rsidR="006D72D5" w:rsidRPr="00E2039C" w:rsidRDefault="006D72D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6D72D5" w:rsidRPr="00E2039C" w:rsidRDefault="006D72D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r>
      <w:tr w:rsidR="006D72D5" w:rsidRPr="00E2039C" w:rsidTr="00127F6A">
        <w:trPr>
          <w:cantSplit/>
          <w:trHeight w:val="224"/>
        </w:trPr>
        <w:tc>
          <w:tcPr>
            <w:tcW w:w="445" w:type="dxa"/>
          </w:tcPr>
          <w:p w:rsidR="006D72D5" w:rsidRPr="008E337E" w:rsidRDefault="006D72D5" w:rsidP="00127F6A">
            <w:pPr>
              <w:pStyle w:val="13"/>
              <w:spacing w:after="0" w:line="240" w:lineRule="auto"/>
              <w:ind w:left="0"/>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w:t>
            </w:r>
          </w:p>
        </w:tc>
        <w:tc>
          <w:tcPr>
            <w:tcW w:w="2249" w:type="dxa"/>
          </w:tcPr>
          <w:p w:rsidR="006D72D5" w:rsidRPr="00574B7A" w:rsidRDefault="006D72D5" w:rsidP="00127F6A">
            <w:pPr>
              <w:pStyle w:val="13"/>
              <w:spacing w:after="0" w:line="240" w:lineRule="auto"/>
              <w:ind w:left="0"/>
              <w:rPr>
                <w:rFonts w:ascii="Times New Roman" w:hAnsi="Times New Roman"/>
                <w:sz w:val="24"/>
                <w:szCs w:val="24"/>
                <w:lang w:val="en-US"/>
              </w:rPr>
            </w:pPr>
            <w:r>
              <w:rPr>
                <w:rFonts w:ascii="Times New Roman" w:hAnsi="Times New Roman"/>
                <w:sz w:val="24"/>
                <w:szCs w:val="24"/>
                <w:lang w:val="en-US"/>
              </w:rPr>
              <w:t xml:space="preserve">[18] </w:t>
            </w:r>
            <w:r>
              <w:rPr>
                <w:rFonts w:ascii="Times New Roman" w:hAnsi="Times New Roman"/>
                <w:sz w:val="24"/>
                <w:szCs w:val="24"/>
              </w:rPr>
              <w:t xml:space="preserve">МБОУ </w:t>
            </w:r>
            <w:r>
              <w:rPr>
                <w:rFonts w:ascii="Times New Roman" w:hAnsi="Times New Roman"/>
                <w:sz w:val="24"/>
                <w:szCs w:val="24"/>
                <w:lang w:val="en-US"/>
              </w:rPr>
              <w:t>“</w:t>
            </w:r>
            <w:r>
              <w:rPr>
                <w:rFonts w:ascii="Times New Roman" w:hAnsi="Times New Roman"/>
                <w:sz w:val="24"/>
                <w:szCs w:val="24"/>
              </w:rPr>
              <w:t>ПТПЛ</w:t>
            </w:r>
            <w:r>
              <w:rPr>
                <w:rFonts w:ascii="Times New Roman" w:hAnsi="Times New Roman"/>
                <w:sz w:val="24"/>
                <w:szCs w:val="24"/>
                <w:lang w:val="en-US"/>
              </w:rPr>
              <w:t>”</w:t>
            </w:r>
          </w:p>
        </w:tc>
        <w:tc>
          <w:tcPr>
            <w:tcW w:w="2457" w:type="dxa"/>
            <w:vAlign w:val="center"/>
          </w:tcPr>
          <w:p w:rsidR="006D72D5" w:rsidRPr="004C3417" w:rsidRDefault="006D72D5" w:rsidP="00127F6A">
            <w:pPr>
              <w:pStyle w:val="13"/>
              <w:spacing w:after="0" w:line="240" w:lineRule="auto"/>
              <w:ind w:left="0"/>
              <w:jc w:val="center"/>
              <w:rPr>
                <w:rFonts w:ascii="Times New Roman" w:hAnsi="Times New Roman"/>
                <w:sz w:val="24"/>
                <w:szCs w:val="24"/>
                <w:lang w:val="en-US" w:eastAsia="ru-RU"/>
              </w:rPr>
            </w:pPr>
            <w:r>
              <w:rPr>
                <w:rFonts w:ascii="Times New Roman" w:hAnsi="Times New Roman"/>
                <w:sz w:val="24"/>
                <w:szCs w:val="24"/>
                <w:lang w:eastAsia="ru-RU"/>
              </w:rPr>
              <w:t>100,00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r>
      <w:tr w:rsidR="006D72D5" w:rsidRPr="00E2039C" w:rsidTr="00127F6A">
        <w:trPr>
          <w:cantSplit/>
          <w:trHeight w:val="224"/>
        </w:trPr>
        <w:tc>
          <w:tcPr>
            <w:tcW w:w="445" w:type="dxa"/>
          </w:tcPr>
          <w:p w:rsidR="006D72D5" w:rsidRPr="008E337E" w:rsidRDefault="006D72D5" w:rsidP="00127F6A">
            <w:pPr>
              <w:pStyle w:val="13"/>
              <w:spacing w:after="0" w:line="240" w:lineRule="auto"/>
              <w:ind w:left="0"/>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w:t>
            </w:r>
          </w:p>
        </w:tc>
        <w:tc>
          <w:tcPr>
            <w:tcW w:w="2249" w:type="dxa"/>
          </w:tcPr>
          <w:p w:rsidR="006D72D5" w:rsidRPr="00574B7A" w:rsidRDefault="006D72D5" w:rsidP="00127F6A">
            <w:pPr>
              <w:pStyle w:val="13"/>
              <w:spacing w:after="0" w:line="240" w:lineRule="auto"/>
              <w:ind w:left="0"/>
              <w:rPr>
                <w:rFonts w:ascii="Times New Roman" w:hAnsi="Times New Roman"/>
                <w:sz w:val="24"/>
                <w:szCs w:val="24"/>
              </w:rPr>
            </w:pPr>
            <w:r w:rsidRPr="00574B7A">
              <w:rPr>
                <w:rFonts w:ascii="Times New Roman" w:hAnsi="Times New Roman"/>
                <w:sz w:val="24"/>
                <w:szCs w:val="24"/>
              </w:rPr>
              <w:t>[89]</w:t>
            </w:r>
            <w:r>
              <w:rPr>
                <w:rFonts w:ascii="Times New Roman" w:hAnsi="Times New Roman"/>
                <w:sz w:val="24"/>
                <w:szCs w:val="24"/>
              </w:rPr>
              <w:t xml:space="preserve"> МОУ </w:t>
            </w:r>
            <w:r w:rsidRPr="00574B7A">
              <w:rPr>
                <w:rFonts w:ascii="Times New Roman" w:hAnsi="Times New Roman"/>
                <w:sz w:val="24"/>
                <w:szCs w:val="24"/>
              </w:rPr>
              <w:t>“</w:t>
            </w:r>
            <w:r>
              <w:rPr>
                <w:rFonts w:ascii="Times New Roman" w:hAnsi="Times New Roman"/>
                <w:sz w:val="24"/>
                <w:szCs w:val="24"/>
              </w:rPr>
              <w:t>Гимназия г. Невеля</w:t>
            </w:r>
            <w:r w:rsidRPr="00574B7A">
              <w:rPr>
                <w:rFonts w:ascii="Times New Roman" w:hAnsi="Times New Roman"/>
                <w:sz w:val="24"/>
                <w:szCs w:val="24"/>
              </w:rPr>
              <w:t>”</w:t>
            </w:r>
            <w:r>
              <w:rPr>
                <w:rFonts w:ascii="Times New Roman" w:hAnsi="Times New Roman"/>
                <w:sz w:val="24"/>
                <w:szCs w:val="24"/>
              </w:rPr>
              <w:t xml:space="preserve"> </w:t>
            </w:r>
          </w:p>
        </w:tc>
        <w:tc>
          <w:tcPr>
            <w:tcW w:w="2457" w:type="dxa"/>
            <w:vAlign w:val="center"/>
          </w:tcPr>
          <w:p w:rsidR="006D72D5" w:rsidRPr="004C3417" w:rsidRDefault="006D72D5" w:rsidP="00127F6A">
            <w:pPr>
              <w:pStyle w:val="13"/>
              <w:spacing w:after="0" w:line="240" w:lineRule="auto"/>
              <w:ind w:left="0"/>
              <w:jc w:val="center"/>
              <w:rPr>
                <w:rFonts w:ascii="Times New Roman" w:hAnsi="Times New Roman"/>
                <w:sz w:val="24"/>
                <w:szCs w:val="24"/>
                <w:lang w:val="en-US" w:eastAsia="ru-RU"/>
              </w:rPr>
            </w:pPr>
            <w:r>
              <w:rPr>
                <w:rFonts w:ascii="Times New Roman" w:hAnsi="Times New Roman"/>
                <w:sz w:val="24"/>
                <w:szCs w:val="24"/>
                <w:lang w:eastAsia="ru-RU"/>
              </w:rPr>
              <w:t>100,00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r>
      <w:tr w:rsidR="006D72D5" w:rsidRPr="00E2039C" w:rsidTr="00127F6A">
        <w:trPr>
          <w:cantSplit/>
          <w:trHeight w:val="224"/>
        </w:trPr>
        <w:tc>
          <w:tcPr>
            <w:tcW w:w="445" w:type="dxa"/>
          </w:tcPr>
          <w:p w:rsidR="006D72D5" w:rsidRPr="008E337E" w:rsidRDefault="006D72D5" w:rsidP="00127F6A">
            <w:pPr>
              <w:pStyle w:val="13"/>
              <w:spacing w:after="0" w:line="240" w:lineRule="auto"/>
              <w:ind w:left="0"/>
              <w:jc w:val="both"/>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w:t>
            </w:r>
          </w:p>
        </w:tc>
        <w:tc>
          <w:tcPr>
            <w:tcW w:w="2249" w:type="dxa"/>
          </w:tcPr>
          <w:p w:rsidR="006D72D5" w:rsidRPr="00574B7A" w:rsidRDefault="006D72D5" w:rsidP="00127F6A">
            <w:pPr>
              <w:pStyle w:val="13"/>
              <w:spacing w:after="0" w:line="240" w:lineRule="auto"/>
              <w:ind w:left="0"/>
              <w:rPr>
                <w:rFonts w:ascii="Times New Roman" w:hAnsi="Times New Roman"/>
                <w:sz w:val="24"/>
                <w:szCs w:val="24"/>
              </w:rPr>
            </w:pPr>
            <w:r w:rsidRPr="004C3417">
              <w:rPr>
                <w:rFonts w:ascii="Times New Roman" w:hAnsi="Times New Roman"/>
                <w:sz w:val="24"/>
                <w:szCs w:val="24"/>
              </w:rPr>
              <w:t xml:space="preserve">[40] </w:t>
            </w:r>
            <w:r>
              <w:rPr>
                <w:rFonts w:ascii="Times New Roman" w:hAnsi="Times New Roman"/>
                <w:sz w:val="24"/>
                <w:szCs w:val="24"/>
              </w:rPr>
              <w:t>МБОУ Лицей № 10</w:t>
            </w:r>
          </w:p>
        </w:tc>
        <w:tc>
          <w:tcPr>
            <w:tcW w:w="2457" w:type="dxa"/>
            <w:vAlign w:val="center"/>
          </w:tcPr>
          <w:p w:rsidR="006D72D5" w:rsidRPr="004C3417" w:rsidRDefault="006D72D5" w:rsidP="00127F6A">
            <w:pPr>
              <w:pStyle w:val="13"/>
              <w:spacing w:after="0" w:line="240" w:lineRule="auto"/>
              <w:ind w:left="0"/>
              <w:jc w:val="center"/>
              <w:rPr>
                <w:rFonts w:ascii="Times New Roman" w:hAnsi="Times New Roman"/>
                <w:sz w:val="24"/>
                <w:szCs w:val="24"/>
                <w:lang w:val="en-US" w:eastAsia="ru-RU"/>
              </w:rPr>
            </w:pPr>
            <w:r>
              <w:rPr>
                <w:rFonts w:ascii="Times New Roman" w:hAnsi="Times New Roman"/>
                <w:sz w:val="24"/>
                <w:szCs w:val="24"/>
                <w:lang w:eastAsia="ru-RU"/>
              </w:rPr>
              <w:t>100,00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r>
      <w:tr w:rsidR="006D72D5" w:rsidRPr="00E2039C" w:rsidTr="00127F6A">
        <w:trPr>
          <w:cantSplit/>
          <w:trHeight w:val="224"/>
        </w:trPr>
        <w:tc>
          <w:tcPr>
            <w:tcW w:w="445" w:type="dxa"/>
          </w:tcPr>
          <w:p w:rsidR="006D72D5" w:rsidRPr="008E337E" w:rsidRDefault="006D72D5" w:rsidP="00127F6A">
            <w:pPr>
              <w:pStyle w:val="13"/>
              <w:spacing w:after="0" w:line="240" w:lineRule="auto"/>
              <w:ind w:left="0"/>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w:t>
            </w:r>
          </w:p>
        </w:tc>
        <w:tc>
          <w:tcPr>
            <w:tcW w:w="2249" w:type="dxa"/>
          </w:tcPr>
          <w:p w:rsidR="006D72D5" w:rsidRPr="00574B7A" w:rsidRDefault="006D72D5" w:rsidP="00127F6A">
            <w:pPr>
              <w:pStyle w:val="13"/>
              <w:spacing w:after="0" w:line="240" w:lineRule="auto"/>
              <w:ind w:left="0"/>
              <w:rPr>
                <w:rFonts w:ascii="Times New Roman" w:hAnsi="Times New Roman"/>
                <w:sz w:val="24"/>
                <w:szCs w:val="24"/>
              </w:rPr>
            </w:pPr>
            <w:r w:rsidRPr="004C3417">
              <w:rPr>
                <w:rFonts w:ascii="Times New Roman" w:hAnsi="Times New Roman"/>
                <w:sz w:val="24"/>
                <w:szCs w:val="24"/>
              </w:rPr>
              <w:t xml:space="preserve">[33] </w:t>
            </w:r>
            <w:r>
              <w:rPr>
                <w:rFonts w:ascii="Times New Roman" w:hAnsi="Times New Roman"/>
                <w:sz w:val="24"/>
                <w:szCs w:val="24"/>
              </w:rPr>
              <w:t>МБОУ Гимназия</w:t>
            </w:r>
          </w:p>
        </w:tc>
        <w:tc>
          <w:tcPr>
            <w:tcW w:w="2457" w:type="dxa"/>
            <w:vAlign w:val="center"/>
          </w:tcPr>
          <w:p w:rsidR="006D72D5" w:rsidRPr="00107A59"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60,00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20,00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r>
      <w:tr w:rsidR="006D72D5" w:rsidRPr="00E2039C" w:rsidTr="00127F6A">
        <w:trPr>
          <w:cantSplit/>
          <w:trHeight w:val="224"/>
        </w:trPr>
        <w:tc>
          <w:tcPr>
            <w:tcW w:w="445" w:type="dxa"/>
          </w:tcPr>
          <w:p w:rsidR="006D72D5" w:rsidRPr="008E337E" w:rsidRDefault="006D72D5" w:rsidP="00127F6A">
            <w:pPr>
              <w:pStyle w:val="13"/>
              <w:spacing w:after="0" w:line="240" w:lineRule="auto"/>
              <w:ind w:left="0"/>
              <w:jc w:val="both"/>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249" w:type="dxa"/>
          </w:tcPr>
          <w:p w:rsidR="006D72D5" w:rsidRPr="00574B7A" w:rsidRDefault="006D72D5" w:rsidP="00127F6A">
            <w:pPr>
              <w:pStyle w:val="13"/>
              <w:spacing w:after="0" w:line="240" w:lineRule="auto"/>
              <w:ind w:left="0"/>
              <w:rPr>
                <w:rFonts w:ascii="Times New Roman" w:hAnsi="Times New Roman"/>
                <w:sz w:val="24"/>
                <w:szCs w:val="24"/>
              </w:rPr>
            </w:pPr>
            <w:r w:rsidRPr="004C3417">
              <w:rPr>
                <w:rFonts w:ascii="Times New Roman" w:hAnsi="Times New Roman"/>
                <w:sz w:val="24"/>
                <w:szCs w:val="24"/>
              </w:rPr>
              <w:t xml:space="preserve">[36] </w:t>
            </w:r>
            <w:r>
              <w:rPr>
                <w:rFonts w:ascii="Times New Roman" w:hAnsi="Times New Roman"/>
                <w:sz w:val="24"/>
                <w:szCs w:val="24"/>
              </w:rPr>
              <w:t>МБОУ СОШ №6</w:t>
            </w:r>
          </w:p>
        </w:tc>
        <w:tc>
          <w:tcPr>
            <w:tcW w:w="2457" w:type="dxa"/>
            <w:vAlign w:val="center"/>
          </w:tcPr>
          <w:p w:rsidR="006D72D5" w:rsidRPr="00107A59"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50,0</w:t>
            </w:r>
            <w:r>
              <w:rPr>
                <w:rFonts w:ascii="Times New Roman" w:hAnsi="Times New Roman"/>
                <w:sz w:val="24"/>
                <w:szCs w:val="24"/>
                <w:lang w:eastAsia="ru-RU"/>
              </w:rPr>
              <w:t>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50,00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r>
      <w:tr w:rsidR="006D72D5" w:rsidRPr="00E2039C" w:rsidTr="00127F6A">
        <w:trPr>
          <w:cantSplit/>
          <w:trHeight w:val="224"/>
        </w:trPr>
        <w:tc>
          <w:tcPr>
            <w:tcW w:w="445" w:type="dxa"/>
          </w:tcPr>
          <w:p w:rsidR="006D72D5" w:rsidRPr="008E337E" w:rsidRDefault="006D72D5" w:rsidP="00127F6A">
            <w:pPr>
              <w:pStyle w:val="13"/>
              <w:spacing w:after="0" w:line="240" w:lineRule="auto"/>
              <w:ind w:left="0"/>
              <w:jc w:val="both"/>
              <w:rPr>
                <w:rFonts w:ascii="Times New Roman" w:hAnsi="Times New Roman"/>
                <w:sz w:val="24"/>
                <w:szCs w:val="24"/>
                <w:lang w:val="en-US"/>
              </w:rPr>
            </w:pPr>
            <w:r>
              <w:rPr>
                <w:rFonts w:ascii="Times New Roman" w:hAnsi="Times New Roman"/>
                <w:sz w:val="24"/>
                <w:szCs w:val="24"/>
              </w:rPr>
              <w:t>6</w:t>
            </w:r>
            <w:r>
              <w:rPr>
                <w:rFonts w:ascii="Times New Roman" w:hAnsi="Times New Roman"/>
                <w:sz w:val="24"/>
                <w:szCs w:val="24"/>
                <w:lang w:val="en-US"/>
              </w:rPr>
              <w:t>.</w:t>
            </w:r>
          </w:p>
        </w:tc>
        <w:tc>
          <w:tcPr>
            <w:tcW w:w="2249" w:type="dxa"/>
          </w:tcPr>
          <w:p w:rsidR="006D72D5" w:rsidRPr="00574B7A" w:rsidRDefault="006D72D5" w:rsidP="00127F6A">
            <w:pPr>
              <w:pStyle w:val="13"/>
              <w:spacing w:after="0" w:line="240" w:lineRule="auto"/>
              <w:ind w:left="0"/>
              <w:rPr>
                <w:rFonts w:ascii="Times New Roman" w:hAnsi="Times New Roman"/>
                <w:sz w:val="24"/>
                <w:szCs w:val="24"/>
                <w:lang w:val="en-US"/>
              </w:rPr>
            </w:pPr>
            <w:r w:rsidRPr="004C3417">
              <w:rPr>
                <w:rFonts w:ascii="Times New Roman" w:hAnsi="Times New Roman"/>
                <w:sz w:val="24"/>
                <w:szCs w:val="24"/>
              </w:rPr>
              <w:t xml:space="preserve">[26] </w:t>
            </w:r>
            <w:r>
              <w:rPr>
                <w:rFonts w:ascii="Times New Roman" w:hAnsi="Times New Roman"/>
                <w:sz w:val="24"/>
                <w:szCs w:val="24"/>
              </w:rPr>
              <w:t xml:space="preserve">МБОУ </w:t>
            </w:r>
            <w:r>
              <w:rPr>
                <w:rFonts w:ascii="Times New Roman" w:hAnsi="Times New Roman"/>
                <w:sz w:val="24"/>
                <w:szCs w:val="24"/>
                <w:lang w:val="en-US"/>
              </w:rPr>
              <w:t>“</w:t>
            </w:r>
            <w:r>
              <w:rPr>
                <w:rFonts w:ascii="Times New Roman" w:hAnsi="Times New Roman"/>
                <w:sz w:val="24"/>
                <w:szCs w:val="24"/>
              </w:rPr>
              <w:t>МПЛ №8</w:t>
            </w:r>
            <w:r>
              <w:rPr>
                <w:rFonts w:ascii="Times New Roman" w:hAnsi="Times New Roman"/>
                <w:sz w:val="24"/>
                <w:szCs w:val="24"/>
                <w:lang w:val="en-US"/>
              </w:rPr>
              <w:t>”</w:t>
            </w:r>
          </w:p>
        </w:tc>
        <w:tc>
          <w:tcPr>
            <w:tcW w:w="2457" w:type="dxa"/>
            <w:vAlign w:val="center"/>
          </w:tcPr>
          <w:p w:rsidR="006D72D5" w:rsidRPr="00107A59"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50,0</w:t>
            </w:r>
            <w:r>
              <w:rPr>
                <w:rFonts w:ascii="Times New Roman" w:hAnsi="Times New Roman"/>
                <w:sz w:val="24"/>
                <w:szCs w:val="24"/>
                <w:lang w:eastAsia="ru-RU"/>
              </w:rPr>
              <w:t>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50,00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r>
      <w:tr w:rsidR="006D72D5" w:rsidRPr="00E2039C" w:rsidTr="00127F6A">
        <w:trPr>
          <w:cantSplit/>
        </w:trPr>
        <w:tc>
          <w:tcPr>
            <w:tcW w:w="445" w:type="dxa"/>
          </w:tcPr>
          <w:p w:rsidR="006D72D5" w:rsidRPr="008E337E" w:rsidRDefault="006D72D5" w:rsidP="00127F6A">
            <w:pPr>
              <w:pStyle w:val="13"/>
              <w:spacing w:after="0" w:line="240" w:lineRule="auto"/>
              <w:ind w:left="0"/>
              <w:jc w:val="both"/>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w:t>
            </w:r>
          </w:p>
        </w:tc>
        <w:tc>
          <w:tcPr>
            <w:tcW w:w="2249" w:type="dxa"/>
          </w:tcPr>
          <w:p w:rsidR="006D72D5" w:rsidRPr="00574B7A" w:rsidRDefault="006D72D5" w:rsidP="00127F6A">
            <w:pPr>
              <w:pStyle w:val="13"/>
              <w:spacing w:after="0" w:line="240" w:lineRule="auto"/>
              <w:ind w:left="0"/>
              <w:rPr>
                <w:rFonts w:ascii="Times New Roman" w:hAnsi="Times New Roman"/>
                <w:sz w:val="24"/>
                <w:szCs w:val="24"/>
              </w:rPr>
            </w:pPr>
            <w:r>
              <w:rPr>
                <w:rFonts w:ascii="Times New Roman" w:hAnsi="Times New Roman"/>
                <w:sz w:val="24"/>
                <w:szCs w:val="24"/>
                <w:lang w:val="en-US"/>
              </w:rPr>
              <w:t xml:space="preserve">[43] </w:t>
            </w:r>
            <w:r>
              <w:rPr>
                <w:rFonts w:ascii="Times New Roman" w:hAnsi="Times New Roman"/>
                <w:sz w:val="24"/>
                <w:szCs w:val="24"/>
              </w:rPr>
              <w:t>МБОУ СОШ №13</w:t>
            </w:r>
          </w:p>
        </w:tc>
        <w:tc>
          <w:tcPr>
            <w:tcW w:w="2457" w:type="dxa"/>
            <w:vAlign w:val="center"/>
          </w:tcPr>
          <w:p w:rsidR="006D72D5" w:rsidRPr="00107A59"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50,00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50,00</w:t>
            </w:r>
          </w:p>
        </w:tc>
        <w:tc>
          <w:tcPr>
            <w:tcW w:w="2457" w:type="dxa"/>
            <w:vAlign w:val="center"/>
          </w:tcPr>
          <w:p w:rsidR="006D72D5" w:rsidRPr="00A3582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r>
      <w:tr w:rsidR="006D72D5" w:rsidRPr="00E2039C" w:rsidTr="00127F6A">
        <w:trPr>
          <w:cantSplit/>
        </w:trPr>
        <w:tc>
          <w:tcPr>
            <w:tcW w:w="445" w:type="dxa"/>
          </w:tcPr>
          <w:p w:rsidR="006D72D5" w:rsidRDefault="006D72D5" w:rsidP="00127F6A">
            <w:pPr>
              <w:pStyle w:val="13"/>
              <w:spacing w:after="0" w:line="240" w:lineRule="auto"/>
              <w:ind w:left="0"/>
              <w:jc w:val="both"/>
              <w:rPr>
                <w:rFonts w:ascii="Times New Roman" w:hAnsi="Times New Roman"/>
                <w:sz w:val="24"/>
                <w:szCs w:val="24"/>
              </w:rPr>
            </w:pPr>
            <w:r>
              <w:rPr>
                <w:rFonts w:ascii="Times New Roman" w:hAnsi="Times New Roman"/>
                <w:sz w:val="24"/>
                <w:szCs w:val="24"/>
              </w:rPr>
              <w:t>8.</w:t>
            </w:r>
          </w:p>
        </w:tc>
        <w:tc>
          <w:tcPr>
            <w:tcW w:w="2249" w:type="dxa"/>
          </w:tcPr>
          <w:p w:rsidR="006D72D5" w:rsidRDefault="006D72D5" w:rsidP="00127F6A">
            <w:pPr>
              <w:pStyle w:val="13"/>
              <w:spacing w:after="0" w:line="240" w:lineRule="auto"/>
              <w:ind w:left="0"/>
              <w:rPr>
                <w:rFonts w:ascii="Times New Roman" w:hAnsi="Times New Roman"/>
                <w:sz w:val="24"/>
                <w:szCs w:val="24"/>
                <w:lang w:val="en-US"/>
              </w:rPr>
            </w:pPr>
            <w:r>
              <w:rPr>
                <w:rFonts w:ascii="Times New Roman" w:hAnsi="Times New Roman"/>
                <w:sz w:val="24"/>
                <w:szCs w:val="24"/>
                <w:lang w:val="en-US"/>
              </w:rPr>
              <w:t xml:space="preserve">[6] </w:t>
            </w:r>
            <w:r w:rsidRPr="00D106B0">
              <w:rPr>
                <w:rFonts w:ascii="Times New Roman" w:hAnsi="Times New Roman"/>
                <w:sz w:val="24"/>
                <w:szCs w:val="24"/>
                <w:lang w:val="en-US"/>
              </w:rPr>
              <w:t>МБОУ "СОШ №11"</w:t>
            </w:r>
          </w:p>
        </w:tc>
        <w:tc>
          <w:tcPr>
            <w:tcW w:w="2457" w:type="dxa"/>
            <w:vAlign w:val="center"/>
          </w:tcPr>
          <w:p w:rsidR="006D72D5" w:rsidRPr="004C453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33,33</w:t>
            </w:r>
          </w:p>
        </w:tc>
        <w:tc>
          <w:tcPr>
            <w:tcW w:w="2457" w:type="dxa"/>
            <w:vAlign w:val="center"/>
          </w:tcPr>
          <w:p w:rsidR="006D72D5" w:rsidRPr="004C453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0,00</w:t>
            </w:r>
          </w:p>
        </w:tc>
        <w:tc>
          <w:tcPr>
            <w:tcW w:w="2457" w:type="dxa"/>
            <w:vAlign w:val="center"/>
          </w:tcPr>
          <w:p w:rsidR="006D72D5" w:rsidRPr="003B439C"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0,00</w:t>
            </w:r>
          </w:p>
        </w:tc>
      </w:tr>
      <w:tr w:rsidR="006D72D5" w:rsidRPr="00E2039C" w:rsidTr="00127F6A">
        <w:trPr>
          <w:cantSplit/>
        </w:trPr>
        <w:tc>
          <w:tcPr>
            <w:tcW w:w="445" w:type="dxa"/>
          </w:tcPr>
          <w:p w:rsidR="006D72D5" w:rsidRDefault="006D72D5" w:rsidP="00127F6A">
            <w:pPr>
              <w:pStyle w:val="13"/>
              <w:spacing w:after="0" w:line="240" w:lineRule="auto"/>
              <w:ind w:left="0"/>
              <w:jc w:val="both"/>
              <w:rPr>
                <w:rFonts w:ascii="Times New Roman" w:hAnsi="Times New Roman"/>
                <w:sz w:val="24"/>
                <w:szCs w:val="24"/>
              </w:rPr>
            </w:pPr>
            <w:r>
              <w:rPr>
                <w:rFonts w:ascii="Times New Roman" w:hAnsi="Times New Roman"/>
                <w:sz w:val="24"/>
                <w:szCs w:val="24"/>
              </w:rPr>
              <w:t>9.</w:t>
            </w:r>
          </w:p>
        </w:tc>
        <w:tc>
          <w:tcPr>
            <w:tcW w:w="2249" w:type="dxa"/>
          </w:tcPr>
          <w:p w:rsidR="006D72D5" w:rsidRDefault="006D72D5" w:rsidP="00127F6A">
            <w:pPr>
              <w:pStyle w:val="13"/>
              <w:spacing w:after="0" w:line="240" w:lineRule="auto"/>
              <w:ind w:left="0"/>
              <w:rPr>
                <w:rFonts w:ascii="Times New Roman" w:hAnsi="Times New Roman"/>
                <w:sz w:val="24"/>
                <w:szCs w:val="24"/>
                <w:lang w:val="en-US"/>
              </w:rPr>
            </w:pPr>
            <w:r>
              <w:rPr>
                <w:rFonts w:ascii="Times New Roman" w:hAnsi="Times New Roman"/>
                <w:sz w:val="24"/>
                <w:szCs w:val="24"/>
                <w:lang w:val="en-US"/>
              </w:rPr>
              <w:t xml:space="preserve">[37] </w:t>
            </w:r>
            <w:r w:rsidRPr="00D106B0">
              <w:rPr>
                <w:rFonts w:ascii="Times New Roman" w:hAnsi="Times New Roman"/>
                <w:sz w:val="24"/>
                <w:szCs w:val="24"/>
                <w:lang w:val="en-US"/>
              </w:rPr>
              <w:t>МБОУ СОШ №7</w:t>
            </w:r>
          </w:p>
        </w:tc>
        <w:tc>
          <w:tcPr>
            <w:tcW w:w="2457" w:type="dxa"/>
            <w:vAlign w:val="center"/>
          </w:tcPr>
          <w:p w:rsidR="006D72D5" w:rsidRPr="004C453F"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25,00</w:t>
            </w:r>
          </w:p>
        </w:tc>
        <w:tc>
          <w:tcPr>
            <w:tcW w:w="2457" w:type="dxa"/>
            <w:vAlign w:val="center"/>
          </w:tcPr>
          <w:p w:rsidR="006D72D5" w:rsidRPr="003B439C"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25,00</w:t>
            </w:r>
          </w:p>
        </w:tc>
        <w:tc>
          <w:tcPr>
            <w:tcW w:w="2457" w:type="dxa"/>
            <w:vAlign w:val="center"/>
          </w:tcPr>
          <w:p w:rsidR="006D72D5" w:rsidRPr="003B439C"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0,00</w:t>
            </w:r>
          </w:p>
        </w:tc>
      </w:tr>
    </w:tbl>
    <w:p w:rsidR="006D72D5" w:rsidRDefault="006D72D5" w:rsidP="006D72D5">
      <w:pPr>
        <w:pStyle w:val="a3"/>
        <w:spacing w:after="0" w:line="240" w:lineRule="auto"/>
        <w:ind w:left="1080"/>
        <w:rPr>
          <w:rFonts w:ascii="Times New Roman" w:eastAsia="Times New Roman" w:hAnsi="Times New Roman"/>
          <w:sz w:val="24"/>
          <w:szCs w:val="24"/>
          <w:lang w:eastAsia="ru-RU"/>
        </w:rPr>
      </w:pPr>
    </w:p>
    <w:p w:rsidR="006D72D5" w:rsidRPr="00E2039C" w:rsidRDefault="006D72D5" w:rsidP="006D72D5">
      <w:pPr>
        <w:pStyle w:val="a3"/>
        <w:spacing w:after="0" w:line="240" w:lineRule="auto"/>
        <w:ind w:left="1080"/>
        <w:rPr>
          <w:rFonts w:ascii="Times New Roman" w:eastAsia="Times New Roman" w:hAnsi="Times New Roman"/>
          <w:sz w:val="24"/>
          <w:szCs w:val="24"/>
          <w:lang w:eastAsia="ru-RU"/>
        </w:rPr>
      </w:pPr>
    </w:p>
    <w:p w:rsidR="006D72D5" w:rsidRPr="00E2039C" w:rsidRDefault="006D72D5" w:rsidP="006D72D5">
      <w:pPr>
        <w:pStyle w:val="a3"/>
        <w:spacing w:after="0" w:line="240" w:lineRule="auto"/>
        <w:ind w:left="0"/>
        <w:jc w:val="both"/>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Выделение </w:t>
      </w:r>
      <w:r w:rsidRPr="003B3449">
        <w:rPr>
          <w:rFonts w:ascii="Times New Roman" w:eastAsia="Times New Roman" w:hAnsi="Times New Roman"/>
          <w:sz w:val="24"/>
          <w:szCs w:val="24"/>
          <w:lang w:eastAsia="ru-RU"/>
        </w:rPr>
        <w:t xml:space="preserve">перечня ОО, продемонстрировавших </w:t>
      </w:r>
      <w:r w:rsidRPr="003B3449">
        <w:rPr>
          <w:rFonts w:ascii="Times New Roman" w:eastAsia="Times New Roman" w:hAnsi="Times New Roman"/>
          <w:sz w:val="24"/>
          <w:szCs w:val="24"/>
          <w:u w:val="single"/>
          <w:lang w:eastAsia="ru-RU"/>
        </w:rPr>
        <w:t>низкие результаты ЕГЭ</w:t>
      </w:r>
      <w:r w:rsidRPr="003B344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информатике и ИКТ</w:t>
      </w:r>
      <w:r w:rsidRPr="003B3449">
        <w:rPr>
          <w:rFonts w:ascii="Times New Roman" w:eastAsia="Times New Roman" w:hAnsi="Times New Roman"/>
          <w:sz w:val="24"/>
          <w:szCs w:val="24"/>
          <w:lang w:eastAsia="ru-RU"/>
        </w:rPr>
        <w:t xml:space="preserve">: </w:t>
      </w:r>
      <w:r w:rsidRPr="00E2039C">
        <w:rPr>
          <w:rFonts w:ascii="Times New Roman" w:eastAsia="Times New Roman" w:hAnsi="Times New Roman"/>
          <w:sz w:val="24"/>
          <w:szCs w:val="24"/>
          <w:lang w:eastAsia="ru-RU"/>
        </w:rPr>
        <w:t xml:space="preserve">выбирается от 5 до15% от общего числа ОО в субъекте РФ, </w:t>
      </w:r>
      <w:proofErr w:type="gramStart"/>
      <w:r w:rsidRPr="00E2039C">
        <w:rPr>
          <w:rFonts w:ascii="Times New Roman" w:eastAsia="Times New Roman" w:hAnsi="Times New Roman"/>
          <w:sz w:val="24"/>
          <w:szCs w:val="24"/>
          <w:lang w:eastAsia="ru-RU"/>
        </w:rPr>
        <w:t>в  которых</w:t>
      </w:r>
      <w:proofErr w:type="gramEnd"/>
      <w:r w:rsidRPr="00E2039C">
        <w:rPr>
          <w:rFonts w:ascii="Times New Roman" w:eastAsia="Times New Roman" w:hAnsi="Times New Roman"/>
          <w:sz w:val="24"/>
          <w:szCs w:val="24"/>
          <w:lang w:eastAsia="ru-RU"/>
        </w:rPr>
        <w:t xml:space="preserve"> </w:t>
      </w:r>
    </w:p>
    <w:p w:rsidR="006D72D5" w:rsidRPr="00E2039C" w:rsidRDefault="006D72D5" w:rsidP="006D72D5">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6D72D5" w:rsidRPr="00E2039C" w:rsidRDefault="006D72D5" w:rsidP="006D72D5">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6D72D5" w:rsidRDefault="006D72D5" w:rsidP="006D72D5">
      <w:pPr>
        <w:pStyle w:val="a3"/>
        <w:spacing w:after="0" w:line="240" w:lineRule="auto"/>
        <w:ind w:left="-426" w:hanging="142"/>
        <w:jc w:val="both"/>
        <w:rPr>
          <w:rFonts w:ascii="Times New Roman" w:eastAsia="Times New Roman" w:hAnsi="Times New Roman"/>
          <w:i/>
          <w:sz w:val="24"/>
          <w:szCs w:val="24"/>
          <w:lang w:eastAsia="ru-RU"/>
        </w:rPr>
      </w:pPr>
    </w:p>
    <w:p w:rsidR="006D72D5" w:rsidRPr="00E2039C" w:rsidRDefault="006D72D5" w:rsidP="006D72D5">
      <w:pPr>
        <w:pStyle w:val="a3"/>
        <w:spacing w:after="0" w:line="240" w:lineRule="auto"/>
        <w:ind w:left="-426" w:hanging="142"/>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w:t>
      </w:r>
      <w:r w:rsidRPr="00E11161">
        <w:rPr>
          <w:rFonts w:ascii="Times New Roman" w:eastAsia="Times New Roman" w:hAnsi="Times New Roman"/>
          <w:i/>
          <w:sz w:val="24"/>
          <w:szCs w:val="24"/>
          <w:lang w:eastAsia="ru-RU"/>
        </w:rPr>
        <w:t xml:space="preserve">В выборку включены </w:t>
      </w:r>
      <w:r>
        <w:rPr>
          <w:rFonts w:ascii="Times New Roman" w:eastAsia="Times New Roman" w:hAnsi="Times New Roman"/>
          <w:i/>
          <w:sz w:val="24"/>
          <w:szCs w:val="24"/>
          <w:lang w:eastAsia="ru-RU"/>
        </w:rPr>
        <w:t xml:space="preserve">7 </w:t>
      </w:r>
      <w:r w:rsidRPr="00E11161">
        <w:rPr>
          <w:rFonts w:ascii="Times New Roman" w:eastAsia="Times New Roman" w:hAnsi="Times New Roman"/>
          <w:i/>
          <w:sz w:val="24"/>
          <w:szCs w:val="24"/>
          <w:lang w:eastAsia="ru-RU"/>
        </w:rPr>
        <w:t>школ</w:t>
      </w:r>
      <w:r>
        <w:rPr>
          <w:rFonts w:ascii="Times New Roman" w:eastAsia="Times New Roman" w:hAnsi="Times New Roman"/>
          <w:i/>
          <w:sz w:val="24"/>
          <w:szCs w:val="24"/>
          <w:lang w:eastAsia="ru-RU"/>
        </w:rPr>
        <w:t xml:space="preserve"> (из 49 в которых были участники ЕГЭ по информатике и ИКТ) </w:t>
      </w:r>
      <w:r w:rsidRPr="00E11161">
        <w:rPr>
          <w:rFonts w:ascii="Times New Roman" w:eastAsia="Times New Roman" w:hAnsi="Times New Roman"/>
          <w:i/>
          <w:sz w:val="24"/>
          <w:szCs w:val="24"/>
          <w:lang w:eastAsia="ru-RU"/>
        </w:rPr>
        <w:t xml:space="preserve">в которых, доля участников ЕГЭ, получивших от 81 до 100 баллов имеет максимальные значения и не достигших минимального балла имеет минимальное значение.  Статистически достоверными результаты ЕГЭ по </w:t>
      </w:r>
      <w:r>
        <w:rPr>
          <w:rFonts w:ascii="Times New Roman" w:eastAsia="Times New Roman" w:hAnsi="Times New Roman"/>
          <w:i/>
          <w:sz w:val="24"/>
          <w:szCs w:val="24"/>
          <w:lang w:eastAsia="ru-RU"/>
        </w:rPr>
        <w:t>информатике и ИКТ</w:t>
      </w:r>
      <w:r w:rsidRPr="00E11161">
        <w:rPr>
          <w:rFonts w:ascii="Times New Roman" w:eastAsia="Times New Roman" w:hAnsi="Times New Roman"/>
          <w:i/>
          <w:sz w:val="24"/>
          <w:szCs w:val="24"/>
          <w:lang w:eastAsia="ru-RU"/>
        </w:rPr>
        <w:t xml:space="preserve"> по ОО считать нельзя.</w:t>
      </w:r>
    </w:p>
    <w:p w:rsidR="006D72D5" w:rsidRPr="004B03CA" w:rsidRDefault="006D72D5" w:rsidP="006D72D5">
      <w:pPr>
        <w:pStyle w:val="a3"/>
        <w:spacing w:after="0" w:line="240" w:lineRule="auto"/>
        <w:ind w:left="-426" w:hanging="142"/>
        <w:jc w:val="both"/>
        <w:rPr>
          <w:rFonts w:ascii="Times New Roman" w:eastAsia="Times New Roman" w:hAnsi="Times New Roman"/>
          <w:i/>
          <w:sz w:val="24"/>
          <w:szCs w:val="24"/>
          <w:lang w:eastAsia="ru-RU"/>
        </w:rPr>
      </w:pP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14</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439"/>
        <w:gridCol w:w="2399"/>
        <w:gridCol w:w="2391"/>
        <w:gridCol w:w="2391"/>
      </w:tblGrid>
      <w:tr w:rsidR="006D72D5" w:rsidRPr="00E2039C" w:rsidTr="00127F6A">
        <w:trPr>
          <w:cantSplit/>
          <w:tblHeader/>
        </w:trPr>
        <w:tc>
          <w:tcPr>
            <w:tcW w:w="445" w:type="dxa"/>
            <w:vAlign w:val="center"/>
          </w:tcPr>
          <w:p w:rsidR="006D72D5" w:rsidRPr="00E2039C" w:rsidRDefault="006D72D5"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27" w:type="dxa"/>
            <w:vAlign w:val="center"/>
          </w:tcPr>
          <w:p w:rsidR="006D72D5" w:rsidRPr="00E2039C" w:rsidRDefault="006D72D5" w:rsidP="00127F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431" w:type="dxa"/>
            <w:vAlign w:val="center"/>
          </w:tcPr>
          <w:p w:rsidR="006D72D5" w:rsidRPr="00E2039C" w:rsidRDefault="006D72D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6D72D5" w:rsidRPr="00E2039C" w:rsidRDefault="006D72D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c>
          <w:tcPr>
            <w:tcW w:w="2431" w:type="dxa"/>
            <w:vAlign w:val="center"/>
          </w:tcPr>
          <w:p w:rsidR="006D72D5" w:rsidRPr="00E2039C" w:rsidRDefault="006D72D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31" w:type="dxa"/>
            <w:vAlign w:val="center"/>
          </w:tcPr>
          <w:p w:rsidR="006D72D5" w:rsidRPr="00E2039C" w:rsidRDefault="006D72D5"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6D72D5" w:rsidRPr="00E2039C" w:rsidTr="00127F6A">
        <w:trPr>
          <w:cantSplit/>
        </w:trPr>
        <w:tc>
          <w:tcPr>
            <w:tcW w:w="445" w:type="dxa"/>
          </w:tcPr>
          <w:p w:rsidR="006D72D5" w:rsidRPr="008E337E" w:rsidRDefault="006D72D5" w:rsidP="00127F6A">
            <w:pPr>
              <w:pStyle w:val="13"/>
              <w:spacing w:after="0" w:line="240" w:lineRule="auto"/>
              <w:ind w:left="0"/>
              <w:rPr>
                <w:rFonts w:ascii="Times New Roman" w:hAnsi="Times New Roman"/>
                <w:sz w:val="24"/>
                <w:szCs w:val="24"/>
                <w:lang w:val="en-US" w:eastAsia="ru-RU"/>
              </w:rPr>
            </w:pPr>
            <w:r>
              <w:rPr>
                <w:rFonts w:ascii="Times New Roman" w:hAnsi="Times New Roman"/>
                <w:sz w:val="24"/>
                <w:szCs w:val="24"/>
                <w:lang w:val="en-US" w:eastAsia="ru-RU"/>
              </w:rPr>
              <w:t>1.</w:t>
            </w:r>
          </w:p>
        </w:tc>
        <w:tc>
          <w:tcPr>
            <w:tcW w:w="2327" w:type="dxa"/>
          </w:tcPr>
          <w:p w:rsidR="006D72D5" w:rsidRPr="00A80E7E" w:rsidRDefault="006D72D5" w:rsidP="00127F6A">
            <w:pPr>
              <w:pStyle w:val="13"/>
              <w:spacing w:after="0" w:line="240" w:lineRule="auto"/>
              <w:ind w:left="0"/>
              <w:rPr>
                <w:rFonts w:ascii="Times New Roman" w:hAnsi="Times New Roman"/>
                <w:sz w:val="24"/>
                <w:szCs w:val="24"/>
                <w:lang w:eastAsia="ru-RU"/>
              </w:rPr>
            </w:pPr>
            <w:r w:rsidRPr="00A80E7E">
              <w:rPr>
                <w:rFonts w:ascii="Times New Roman" w:hAnsi="Times New Roman"/>
                <w:sz w:val="24"/>
                <w:szCs w:val="24"/>
                <w:lang w:eastAsia="ru-RU"/>
              </w:rPr>
              <w:t xml:space="preserve">[88] </w:t>
            </w:r>
            <w:r>
              <w:rPr>
                <w:rFonts w:ascii="Times New Roman" w:hAnsi="Times New Roman"/>
                <w:sz w:val="24"/>
                <w:szCs w:val="24"/>
                <w:lang w:eastAsia="ru-RU"/>
              </w:rPr>
              <w:t>МОУ СОШ №2 имени Н.И. Ковалева</w:t>
            </w:r>
          </w:p>
        </w:tc>
        <w:tc>
          <w:tcPr>
            <w:tcW w:w="2431" w:type="dxa"/>
            <w:vAlign w:val="center"/>
          </w:tcPr>
          <w:p w:rsidR="006D72D5" w:rsidRPr="004C3417" w:rsidRDefault="006D72D5" w:rsidP="00127F6A">
            <w:pPr>
              <w:pStyle w:val="13"/>
              <w:spacing w:after="0" w:line="240" w:lineRule="auto"/>
              <w:ind w:left="0"/>
              <w:jc w:val="center"/>
              <w:rPr>
                <w:rFonts w:ascii="Times New Roman" w:hAnsi="Times New Roman"/>
                <w:sz w:val="24"/>
                <w:szCs w:val="24"/>
                <w:lang w:val="en-US" w:eastAsia="ru-RU"/>
              </w:rPr>
            </w:pPr>
            <w:r>
              <w:rPr>
                <w:rFonts w:ascii="Times New Roman" w:hAnsi="Times New Roman"/>
                <w:sz w:val="24"/>
                <w:szCs w:val="24"/>
                <w:lang w:eastAsia="ru-RU"/>
              </w:rPr>
              <w:t>100,00</w:t>
            </w:r>
          </w:p>
        </w:tc>
        <w:tc>
          <w:tcPr>
            <w:tcW w:w="2431" w:type="dxa"/>
            <w:vAlign w:val="center"/>
          </w:tcPr>
          <w:p w:rsidR="006D72D5" w:rsidRPr="0098220D"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c>
          <w:tcPr>
            <w:tcW w:w="2431" w:type="dxa"/>
            <w:vAlign w:val="center"/>
          </w:tcPr>
          <w:p w:rsidR="006D72D5" w:rsidRPr="00107A59"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r>
      <w:tr w:rsidR="006D72D5" w:rsidRPr="00E2039C" w:rsidTr="00127F6A">
        <w:trPr>
          <w:cantSplit/>
        </w:trPr>
        <w:tc>
          <w:tcPr>
            <w:tcW w:w="445" w:type="dxa"/>
          </w:tcPr>
          <w:p w:rsidR="006D72D5" w:rsidRPr="008E337E" w:rsidRDefault="006D72D5" w:rsidP="00127F6A">
            <w:pPr>
              <w:pStyle w:val="13"/>
              <w:spacing w:after="0" w:line="240" w:lineRule="auto"/>
              <w:ind w:left="0"/>
              <w:rPr>
                <w:rFonts w:ascii="Times New Roman" w:hAnsi="Times New Roman"/>
                <w:sz w:val="24"/>
                <w:szCs w:val="24"/>
                <w:lang w:val="en-US" w:eastAsia="ru-RU"/>
              </w:rPr>
            </w:pPr>
            <w:r>
              <w:rPr>
                <w:rFonts w:ascii="Times New Roman" w:hAnsi="Times New Roman"/>
                <w:sz w:val="24"/>
                <w:szCs w:val="24"/>
                <w:lang w:val="en-US" w:eastAsia="ru-RU"/>
              </w:rPr>
              <w:t>2.</w:t>
            </w:r>
          </w:p>
        </w:tc>
        <w:tc>
          <w:tcPr>
            <w:tcW w:w="2327" w:type="dxa"/>
          </w:tcPr>
          <w:p w:rsidR="006D72D5" w:rsidRPr="00A80E7E" w:rsidRDefault="006D72D5" w:rsidP="00127F6A">
            <w:pPr>
              <w:pStyle w:val="13"/>
              <w:spacing w:after="0" w:line="240" w:lineRule="auto"/>
              <w:ind w:left="0"/>
              <w:rPr>
                <w:rFonts w:ascii="Times New Roman" w:hAnsi="Times New Roman"/>
                <w:sz w:val="24"/>
                <w:szCs w:val="24"/>
                <w:lang w:val="en-US" w:eastAsia="ru-RU"/>
              </w:rPr>
            </w:pPr>
            <w:r>
              <w:rPr>
                <w:rFonts w:ascii="Times New Roman" w:hAnsi="Times New Roman"/>
                <w:sz w:val="24"/>
                <w:szCs w:val="24"/>
                <w:lang w:val="en-US" w:eastAsia="ru-RU"/>
              </w:rPr>
              <w:t>[24]</w:t>
            </w:r>
            <w:r>
              <w:rPr>
                <w:rFonts w:ascii="Times New Roman" w:hAnsi="Times New Roman"/>
                <w:sz w:val="24"/>
                <w:szCs w:val="24"/>
                <w:lang w:eastAsia="ru-RU"/>
              </w:rPr>
              <w:t xml:space="preserve"> МАОУ </w:t>
            </w:r>
            <w:r>
              <w:rPr>
                <w:rFonts w:ascii="Times New Roman" w:hAnsi="Times New Roman"/>
                <w:sz w:val="24"/>
                <w:szCs w:val="24"/>
                <w:lang w:val="en-US" w:eastAsia="ru-RU"/>
              </w:rPr>
              <w:t>“</w:t>
            </w:r>
            <w:r>
              <w:rPr>
                <w:rFonts w:ascii="Times New Roman" w:hAnsi="Times New Roman"/>
                <w:sz w:val="24"/>
                <w:szCs w:val="24"/>
                <w:lang w:eastAsia="ru-RU"/>
              </w:rPr>
              <w:t>СОШ №47</w:t>
            </w:r>
            <w:r>
              <w:rPr>
                <w:rFonts w:ascii="Times New Roman" w:hAnsi="Times New Roman"/>
                <w:sz w:val="24"/>
                <w:szCs w:val="24"/>
                <w:lang w:val="en-US" w:eastAsia="ru-RU"/>
              </w:rPr>
              <w:t>”</w:t>
            </w:r>
          </w:p>
        </w:tc>
        <w:tc>
          <w:tcPr>
            <w:tcW w:w="2431" w:type="dxa"/>
            <w:vAlign w:val="center"/>
          </w:tcPr>
          <w:p w:rsidR="006D72D5" w:rsidRPr="004C3417" w:rsidRDefault="006D72D5" w:rsidP="00127F6A">
            <w:pPr>
              <w:pStyle w:val="13"/>
              <w:spacing w:after="0" w:line="240" w:lineRule="auto"/>
              <w:ind w:left="0"/>
              <w:jc w:val="center"/>
              <w:rPr>
                <w:rFonts w:ascii="Times New Roman" w:hAnsi="Times New Roman"/>
                <w:sz w:val="24"/>
                <w:szCs w:val="24"/>
                <w:lang w:val="en-US" w:eastAsia="ru-RU"/>
              </w:rPr>
            </w:pPr>
            <w:r>
              <w:rPr>
                <w:rFonts w:ascii="Times New Roman" w:hAnsi="Times New Roman"/>
                <w:sz w:val="24"/>
                <w:szCs w:val="24"/>
                <w:lang w:eastAsia="ru-RU"/>
              </w:rPr>
              <w:t>100,00</w:t>
            </w:r>
          </w:p>
        </w:tc>
        <w:tc>
          <w:tcPr>
            <w:tcW w:w="2431" w:type="dxa"/>
            <w:vAlign w:val="center"/>
          </w:tcPr>
          <w:p w:rsidR="006D72D5" w:rsidRPr="0098220D"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c>
          <w:tcPr>
            <w:tcW w:w="2431" w:type="dxa"/>
            <w:vAlign w:val="center"/>
          </w:tcPr>
          <w:p w:rsidR="006D72D5" w:rsidRPr="00107A59"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r>
      <w:tr w:rsidR="006D72D5" w:rsidRPr="00E2039C" w:rsidTr="00127F6A">
        <w:trPr>
          <w:cantSplit/>
        </w:trPr>
        <w:tc>
          <w:tcPr>
            <w:tcW w:w="445" w:type="dxa"/>
          </w:tcPr>
          <w:p w:rsidR="006D72D5" w:rsidRDefault="006D72D5" w:rsidP="00127F6A">
            <w:pPr>
              <w:pStyle w:val="13"/>
              <w:spacing w:after="0" w:line="240" w:lineRule="auto"/>
              <w:ind w:left="0"/>
              <w:rPr>
                <w:rFonts w:ascii="Times New Roman" w:hAnsi="Times New Roman"/>
                <w:sz w:val="24"/>
                <w:szCs w:val="24"/>
                <w:lang w:val="en-US" w:eastAsia="ru-RU"/>
              </w:rPr>
            </w:pPr>
            <w:r>
              <w:rPr>
                <w:rFonts w:ascii="Times New Roman" w:hAnsi="Times New Roman"/>
                <w:sz w:val="24"/>
                <w:szCs w:val="24"/>
                <w:lang w:val="en-US" w:eastAsia="ru-RU"/>
              </w:rPr>
              <w:t>3.</w:t>
            </w:r>
          </w:p>
        </w:tc>
        <w:tc>
          <w:tcPr>
            <w:tcW w:w="2327" w:type="dxa"/>
          </w:tcPr>
          <w:p w:rsidR="006D72D5" w:rsidRPr="00967AC5" w:rsidRDefault="006D72D5" w:rsidP="00127F6A">
            <w:pPr>
              <w:pStyle w:val="13"/>
              <w:spacing w:after="0" w:line="240" w:lineRule="auto"/>
              <w:ind w:left="0"/>
              <w:rPr>
                <w:rFonts w:ascii="Times New Roman" w:hAnsi="Times New Roman"/>
                <w:sz w:val="24"/>
                <w:szCs w:val="24"/>
                <w:lang w:val="en-US" w:eastAsia="ru-RU"/>
              </w:rPr>
            </w:pPr>
            <w:r>
              <w:rPr>
                <w:rFonts w:ascii="Times New Roman" w:hAnsi="Times New Roman"/>
                <w:sz w:val="24"/>
                <w:szCs w:val="24"/>
                <w:lang w:val="en-US" w:eastAsia="ru-RU"/>
              </w:rPr>
              <w:t>[22]</w:t>
            </w:r>
            <w:r>
              <w:rPr>
                <w:rFonts w:ascii="Times New Roman" w:hAnsi="Times New Roman"/>
                <w:sz w:val="24"/>
                <w:szCs w:val="24"/>
                <w:lang w:eastAsia="ru-RU"/>
              </w:rPr>
              <w:t xml:space="preserve"> МБОУ </w:t>
            </w:r>
            <w:r>
              <w:rPr>
                <w:rFonts w:ascii="Times New Roman" w:hAnsi="Times New Roman"/>
                <w:sz w:val="24"/>
                <w:szCs w:val="24"/>
                <w:lang w:val="en-US" w:eastAsia="ru-RU"/>
              </w:rPr>
              <w:t>“</w:t>
            </w:r>
            <w:r>
              <w:rPr>
                <w:rFonts w:ascii="Times New Roman" w:hAnsi="Times New Roman"/>
                <w:sz w:val="24"/>
                <w:szCs w:val="24"/>
                <w:lang w:eastAsia="ru-RU"/>
              </w:rPr>
              <w:t>СОШ №3</w:t>
            </w:r>
            <w:r>
              <w:rPr>
                <w:rFonts w:ascii="Times New Roman" w:hAnsi="Times New Roman"/>
                <w:sz w:val="24"/>
                <w:szCs w:val="24"/>
                <w:lang w:val="en-US" w:eastAsia="ru-RU"/>
              </w:rPr>
              <w:t>”</w:t>
            </w:r>
          </w:p>
        </w:tc>
        <w:tc>
          <w:tcPr>
            <w:tcW w:w="2431" w:type="dxa"/>
            <w:vAlign w:val="center"/>
          </w:tcPr>
          <w:p w:rsidR="006D72D5" w:rsidRPr="00E2039C"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66,67</w:t>
            </w:r>
          </w:p>
        </w:tc>
        <w:tc>
          <w:tcPr>
            <w:tcW w:w="2431" w:type="dxa"/>
            <w:vAlign w:val="center"/>
          </w:tcPr>
          <w:p w:rsidR="006D72D5" w:rsidRPr="0098220D"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c>
          <w:tcPr>
            <w:tcW w:w="2431" w:type="dxa"/>
            <w:vAlign w:val="center"/>
          </w:tcPr>
          <w:p w:rsidR="006D72D5" w:rsidRPr="00107A59"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r>
      <w:tr w:rsidR="006D72D5" w:rsidRPr="00E2039C" w:rsidTr="00127F6A">
        <w:trPr>
          <w:cantSplit/>
        </w:trPr>
        <w:tc>
          <w:tcPr>
            <w:tcW w:w="445" w:type="dxa"/>
          </w:tcPr>
          <w:p w:rsidR="006D72D5" w:rsidRDefault="006D72D5" w:rsidP="00127F6A">
            <w:pPr>
              <w:pStyle w:val="13"/>
              <w:spacing w:after="0" w:line="240" w:lineRule="auto"/>
              <w:ind w:left="0"/>
              <w:rPr>
                <w:rFonts w:ascii="Times New Roman" w:hAnsi="Times New Roman"/>
                <w:sz w:val="24"/>
                <w:szCs w:val="24"/>
                <w:lang w:val="en-US" w:eastAsia="ru-RU"/>
              </w:rPr>
            </w:pPr>
            <w:r>
              <w:rPr>
                <w:rFonts w:ascii="Times New Roman" w:hAnsi="Times New Roman"/>
                <w:sz w:val="24"/>
                <w:szCs w:val="24"/>
                <w:lang w:val="en-US" w:eastAsia="ru-RU"/>
              </w:rPr>
              <w:t>4.</w:t>
            </w:r>
          </w:p>
        </w:tc>
        <w:tc>
          <w:tcPr>
            <w:tcW w:w="2327" w:type="dxa"/>
          </w:tcPr>
          <w:p w:rsidR="006D72D5" w:rsidRPr="00967AC5" w:rsidRDefault="006D72D5" w:rsidP="00127F6A">
            <w:pPr>
              <w:pStyle w:val="13"/>
              <w:spacing w:after="0" w:line="240" w:lineRule="auto"/>
              <w:ind w:left="0"/>
              <w:rPr>
                <w:rFonts w:ascii="Times New Roman" w:hAnsi="Times New Roman"/>
                <w:sz w:val="24"/>
                <w:szCs w:val="24"/>
                <w:lang w:eastAsia="ru-RU"/>
              </w:rPr>
            </w:pPr>
            <w:r w:rsidRPr="00967AC5">
              <w:rPr>
                <w:rFonts w:ascii="Times New Roman" w:hAnsi="Times New Roman"/>
                <w:sz w:val="24"/>
                <w:szCs w:val="24"/>
                <w:lang w:eastAsia="ru-RU"/>
              </w:rPr>
              <w:t>[3]</w:t>
            </w:r>
            <w:r>
              <w:rPr>
                <w:rFonts w:ascii="Times New Roman" w:hAnsi="Times New Roman"/>
                <w:sz w:val="24"/>
                <w:szCs w:val="24"/>
                <w:lang w:eastAsia="ru-RU"/>
              </w:rPr>
              <w:t xml:space="preserve"> МБОУ </w:t>
            </w:r>
            <w:r w:rsidRPr="00967AC5">
              <w:rPr>
                <w:rFonts w:ascii="Times New Roman" w:hAnsi="Times New Roman"/>
                <w:sz w:val="24"/>
                <w:szCs w:val="24"/>
                <w:lang w:eastAsia="ru-RU"/>
              </w:rPr>
              <w:t>“</w:t>
            </w:r>
            <w:r>
              <w:rPr>
                <w:rFonts w:ascii="Times New Roman" w:hAnsi="Times New Roman"/>
                <w:sz w:val="24"/>
                <w:szCs w:val="24"/>
                <w:lang w:eastAsia="ru-RU"/>
              </w:rPr>
              <w:t>СОШ №9 им. А.С. Пушкина</w:t>
            </w:r>
            <w:r w:rsidRPr="00967AC5">
              <w:rPr>
                <w:rFonts w:ascii="Times New Roman" w:hAnsi="Times New Roman"/>
                <w:sz w:val="24"/>
                <w:szCs w:val="24"/>
                <w:lang w:eastAsia="ru-RU"/>
              </w:rPr>
              <w:t>”</w:t>
            </w:r>
          </w:p>
        </w:tc>
        <w:tc>
          <w:tcPr>
            <w:tcW w:w="2431" w:type="dxa"/>
            <w:vAlign w:val="center"/>
          </w:tcPr>
          <w:p w:rsidR="006D72D5" w:rsidRPr="00E2039C"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66,67</w:t>
            </w:r>
          </w:p>
        </w:tc>
        <w:tc>
          <w:tcPr>
            <w:tcW w:w="2431" w:type="dxa"/>
            <w:vAlign w:val="center"/>
          </w:tcPr>
          <w:p w:rsidR="006D72D5" w:rsidRPr="0098220D"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c>
          <w:tcPr>
            <w:tcW w:w="2431" w:type="dxa"/>
            <w:vAlign w:val="center"/>
          </w:tcPr>
          <w:p w:rsidR="006D72D5" w:rsidRPr="00107A59"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r>
      <w:tr w:rsidR="006D72D5" w:rsidRPr="00E2039C" w:rsidTr="00127F6A">
        <w:trPr>
          <w:cantSplit/>
        </w:trPr>
        <w:tc>
          <w:tcPr>
            <w:tcW w:w="445" w:type="dxa"/>
          </w:tcPr>
          <w:p w:rsidR="006D72D5" w:rsidRPr="006A7EC0" w:rsidRDefault="006D72D5" w:rsidP="00127F6A">
            <w:pPr>
              <w:pStyle w:val="13"/>
              <w:spacing w:after="0" w:line="240" w:lineRule="auto"/>
              <w:ind w:left="0"/>
              <w:rPr>
                <w:rFonts w:ascii="Times New Roman" w:hAnsi="Times New Roman"/>
                <w:sz w:val="24"/>
                <w:szCs w:val="24"/>
                <w:lang w:eastAsia="ru-RU"/>
              </w:rPr>
            </w:pPr>
            <w:r>
              <w:rPr>
                <w:rFonts w:ascii="Times New Roman" w:hAnsi="Times New Roman"/>
                <w:sz w:val="24"/>
                <w:szCs w:val="24"/>
                <w:lang w:eastAsia="ru-RU"/>
              </w:rPr>
              <w:lastRenderedPageBreak/>
              <w:t>5.</w:t>
            </w:r>
          </w:p>
        </w:tc>
        <w:tc>
          <w:tcPr>
            <w:tcW w:w="2327" w:type="dxa"/>
          </w:tcPr>
          <w:p w:rsidR="006D72D5" w:rsidRPr="006A7EC0" w:rsidRDefault="006D72D5" w:rsidP="00127F6A">
            <w:pPr>
              <w:pStyle w:val="13"/>
              <w:spacing w:after="0" w:line="240" w:lineRule="auto"/>
              <w:ind w:left="0"/>
              <w:rPr>
                <w:rFonts w:ascii="Times New Roman" w:hAnsi="Times New Roman"/>
                <w:sz w:val="24"/>
                <w:szCs w:val="24"/>
                <w:lang w:val="en-US" w:eastAsia="ru-RU"/>
              </w:rPr>
            </w:pPr>
            <w:r>
              <w:rPr>
                <w:rFonts w:ascii="Times New Roman" w:hAnsi="Times New Roman"/>
                <w:sz w:val="24"/>
                <w:szCs w:val="24"/>
                <w:lang w:val="en-US" w:eastAsia="ru-RU"/>
              </w:rPr>
              <w:t xml:space="preserve">[16] </w:t>
            </w:r>
            <w:r>
              <w:rPr>
                <w:rFonts w:ascii="Times New Roman" w:hAnsi="Times New Roman"/>
                <w:sz w:val="24"/>
                <w:szCs w:val="24"/>
                <w:lang w:eastAsia="ru-RU"/>
              </w:rPr>
              <w:t xml:space="preserve">МБОУ </w:t>
            </w:r>
            <w:r>
              <w:rPr>
                <w:rFonts w:ascii="Times New Roman" w:hAnsi="Times New Roman"/>
                <w:sz w:val="24"/>
                <w:szCs w:val="24"/>
                <w:lang w:val="en-US" w:eastAsia="ru-RU"/>
              </w:rPr>
              <w:t>“</w:t>
            </w:r>
            <w:r>
              <w:rPr>
                <w:rFonts w:ascii="Times New Roman" w:hAnsi="Times New Roman"/>
                <w:sz w:val="24"/>
                <w:szCs w:val="24"/>
                <w:lang w:eastAsia="ru-RU"/>
              </w:rPr>
              <w:t>ЕМЛ №20</w:t>
            </w:r>
            <w:r>
              <w:rPr>
                <w:rFonts w:ascii="Times New Roman" w:hAnsi="Times New Roman"/>
                <w:sz w:val="24"/>
                <w:szCs w:val="24"/>
                <w:lang w:val="en-US" w:eastAsia="ru-RU"/>
              </w:rPr>
              <w:t>”</w:t>
            </w:r>
          </w:p>
        </w:tc>
        <w:tc>
          <w:tcPr>
            <w:tcW w:w="2431" w:type="dxa"/>
            <w:vAlign w:val="center"/>
          </w:tcPr>
          <w:p w:rsidR="006D72D5" w:rsidRPr="00E2039C"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66,67</w:t>
            </w:r>
          </w:p>
        </w:tc>
        <w:tc>
          <w:tcPr>
            <w:tcW w:w="2431" w:type="dxa"/>
            <w:vAlign w:val="center"/>
          </w:tcPr>
          <w:p w:rsidR="006D72D5" w:rsidRPr="0098220D"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c>
          <w:tcPr>
            <w:tcW w:w="2431" w:type="dxa"/>
            <w:vAlign w:val="center"/>
          </w:tcPr>
          <w:p w:rsidR="006D72D5" w:rsidRPr="006A7EC0"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16,67</w:t>
            </w:r>
          </w:p>
        </w:tc>
      </w:tr>
      <w:tr w:rsidR="006D72D5" w:rsidRPr="00E2039C" w:rsidTr="00127F6A">
        <w:trPr>
          <w:cantSplit/>
        </w:trPr>
        <w:tc>
          <w:tcPr>
            <w:tcW w:w="445" w:type="dxa"/>
          </w:tcPr>
          <w:p w:rsidR="006D72D5" w:rsidRPr="00967AC5" w:rsidRDefault="006D72D5" w:rsidP="00127F6A">
            <w:pPr>
              <w:pStyle w:val="13"/>
              <w:spacing w:after="0" w:line="240" w:lineRule="auto"/>
              <w:ind w:left="0"/>
              <w:rPr>
                <w:rFonts w:ascii="Times New Roman" w:hAnsi="Times New Roman"/>
                <w:sz w:val="24"/>
                <w:szCs w:val="24"/>
                <w:lang w:eastAsia="ru-RU"/>
              </w:rPr>
            </w:pPr>
            <w:r>
              <w:rPr>
                <w:rFonts w:ascii="Times New Roman" w:hAnsi="Times New Roman"/>
                <w:sz w:val="24"/>
                <w:szCs w:val="24"/>
                <w:lang w:eastAsia="ru-RU"/>
              </w:rPr>
              <w:t>6</w:t>
            </w:r>
            <w:r w:rsidRPr="00967AC5">
              <w:rPr>
                <w:rFonts w:ascii="Times New Roman" w:hAnsi="Times New Roman"/>
                <w:sz w:val="24"/>
                <w:szCs w:val="24"/>
                <w:lang w:eastAsia="ru-RU"/>
              </w:rPr>
              <w:t>.</w:t>
            </w:r>
          </w:p>
        </w:tc>
        <w:tc>
          <w:tcPr>
            <w:tcW w:w="2327" w:type="dxa"/>
          </w:tcPr>
          <w:p w:rsidR="006D72D5" w:rsidRPr="00967AC5" w:rsidRDefault="006D72D5" w:rsidP="00127F6A">
            <w:pPr>
              <w:pStyle w:val="13"/>
              <w:spacing w:after="0" w:line="240" w:lineRule="auto"/>
              <w:ind w:left="0"/>
              <w:rPr>
                <w:rFonts w:ascii="Times New Roman" w:hAnsi="Times New Roman"/>
                <w:sz w:val="24"/>
                <w:szCs w:val="24"/>
                <w:lang w:val="en-US" w:eastAsia="ru-RU"/>
              </w:rPr>
            </w:pPr>
            <w:r w:rsidRPr="00967AC5">
              <w:rPr>
                <w:rFonts w:ascii="Times New Roman" w:hAnsi="Times New Roman"/>
                <w:sz w:val="24"/>
                <w:szCs w:val="24"/>
                <w:lang w:eastAsia="ru-RU"/>
              </w:rPr>
              <w:t>[13]</w:t>
            </w:r>
            <w:r>
              <w:rPr>
                <w:rFonts w:ascii="Times New Roman" w:hAnsi="Times New Roman"/>
                <w:sz w:val="24"/>
                <w:szCs w:val="24"/>
                <w:lang w:eastAsia="ru-RU"/>
              </w:rPr>
              <w:t xml:space="preserve"> МБОУ </w:t>
            </w:r>
            <w:r>
              <w:rPr>
                <w:rFonts w:ascii="Times New Roman" w:hAnsi="Times New Roman"/>
                <w:sz w:val="24"/>
                <w:szCs w:val="24"/>
                <w:lang w:val="en-US" w:eastAsia="ru-RU"/>
              </w:rPr>
              <w:t>“</w:t>
            </w:r>
            <w:r>
              <w:rPr>
                <w:rFonts w:ascii="Times New Roman" w:hAnsi="Times New Roman"/>
                <w:sz w:val="24"/>
                <w:szCs w:val="24"/>
                <w:lang w:eastAsia="ru-RU"/>
              </w:rPr>
              <w:t>Средняя общеобразовательная школа №18</w:t>
            </w:r>
            <w:r>
              <w:rPr>
                <w:rFonts w:ascii="Times New Roman" w:hAnsi="Times New Roman"/>
                <w:sz w:val="24"/>
                <w:szCs w:val="24"/>
                <w:lang w:val="en-US" w:eastAsia="ru-RU"/>
              </w:rPr>
              <w:t>”</w:t>
            </w:r>
          </w:p>
        </w:tc>
        <w:tc>
          <w:tcPr>
            <w:tcW w:w="2431" w:type="dxa"/>
            <w:vAlign w:val="center"/>
          </w:tcPr>
          <w:p w:rsidR="006D72D5" w:rsidRPr="0098220D"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50,00</w:t>
            </w:r>
          </w:p>
        </w:tc>
        <w:tc>
          <w:tcPr>
            <w:tcW w:w="2431" w:type="dxa"/>
            <w:vAlign w:val="center"/>
          </w:tcPr>
          <w:p w:rsidR="006D72D5" w:rsidRPr="0098220D"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c>
          <w:tcPr>
            <w:tcW w:w="2431" w:type="dxa"/>
            <w:vAlign w:val="center"/>
          </w:tcPr>
          <w:p w:rsidR="006D72D5" w:rsidRPr="00107A59"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val="en-US" w:eastAsia="ru-RU"/>
              </w:rPr>
              <w:t>0,00</w:t>
            </w:r>
          </w:p>
        </w:tc>
      </w:tr>
      <w:tr w:rsidR="006D72D5" w:rsidRPr="00E2039C" w:rsidTr="00127F6A">
        <w:trPr>
          <w:cantSplit/>
        </w:trPr>
        <w:tc>
          <w:tcPr>
            <w:tcW w:w="445" w:type="dxa"/>
          </w:tcPr>
          <w:p w:rsidR="006D72D5" w:rsidRDefault="006D72D5" w:rsidP="00127F6A">
            <w:pPr>
              <w:pStyle w:val="13"/>
              <w:spacing w:after="0" w:line="240" w:lineRule="auto"/>
              <w:ind w:left="0"/>
              <w:rPr>
                <w:rFonts w:ascii="Times New Roman" w:hAnsi="Times New Roman"/>
                <w:sz w:val="24"/>
                <w:szCs w:val="24"/>
                <w:lang w:eastAsia="ru-RU"/>
              </w:rPr>
            </w:pPr>
            <w:r>
              <w:rPr>
                <w:rFonts w:ascii="Times New Roman" w:hAnsi="Times New Roman"/>
                <w:sz w:val="24"/>
                <w:szCs w:val="24"/>
                <w:lang w:eastAsia="ru-RU"/>
              </w:rPr>
              <w:t>7.</w:t>
            </w:r>
          </w:p>
        </w:tc>
        <w:tc>
          <w:tcPr>
            <w:tcW w:w="2327" w:type="dxa"/>
          </w:tcPr>
          <w:p w:rsidR="006D72D5" w:rsidRPr="00967AC5" w:rsidRDefault="006D72D5" w:rsidP="00127F6A">
            <w:pPr>
              <w:pStyle w:val="13"/>
              <w:spacing w:after="0" w:line="240" w:lineRule="auto"/>
              <w:ind w:left="0"/>
              <w:rPr>
                <w:rFonts w:ascii="Times New Roman" w:hAnsi="Times New Roman"/>
                <w:sz w:val="24"/>
                <w:szCs w:val="24"/>
                <w:lang w:eastAsia="ru-RU"/>
              </w:rPr>
            </w:pPr>
            <w:r w:rsidRPr="004C0ADD">
              <w:rPr>
                <w:rFonts w:ascii="Times New Roman" w:hAnsi="Times New Roman"/>
                <w:sz w:val="24"/>
                <w:szCs w:val="24"/>
                <w:lang w:eastAsia="ru-RU"/>
              </w:rPr>
              <w:t>МБОУ "СОШ №9 им. А.С. Пушкина"</w:t>
            </w:r>
          </w:p>
        </w:tc>
        <w:tc>
          <w:tcPr>
            <w:tcW w:w="2431" w:type="dxa"/>
            <w:vAlign w:val="center"/>
          </w:tcPr>
          <w:p w:rsidR="006D72D5" w:rsidRPr="004C0ADD"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66,67</w:t>
            </w:r>
          </w:p>
        </w:tc>
        <w:tc>
          <w:tcPr>
            <w:tcW w:w="2431" w:type="dxa"/>
            <w:vAlign w:val="center"/>
          </w:tcPr>
          <w:p w:rsidR="006D72D5" w:rsidRPr="004C0ADD"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33,33</w:t>
            </w:r>
          </w:p>
        </w:tc>
        <w:tc>
          <w:tcPr>
            <w:tcW w:w="2431" w:type="dxa"/>
            <w:vAlign w:val="center"/>
          </w:tcPr>
          <w:p w:rsidR="006D72D5" w:rsidRPr="004C0ADD" w:rsidRDefault="006D72D5" w:rsidP="00127F6A">
            <w:pPr>
              <w:pStyle w:val="1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0,00</w:t>
            </w:r>
          </w:p>
        </w:tc>
      </w:tr>
    </w:tbl>
    <w:p w:rsidR="006D72D5" w:rsidRPr="009E25A3" w:rsidRDefault="006D72D5" w:rsidP="006D72D5">
      <w:pPr>
        <w:jc w:val="both"/>
        <w:rPr>
          <w:rFonts w:eastAsia="Times New Roman"/>
          <w:b/>
        </w:rPr>
      </w:pPr>
    </w:p>
    <w:p w:rsidR="006D72D5" w:rsidRPr="00E2039C" w:rsidRDefault="006D72D5" w:rsidP="006D72D5">
      <w:pPr>
        <w:rPr>
          <w:b/>
          <w:i/>
        </w:rPr>
      </w:pPr>
      <w:r w:rsidRPr="00E2039C">
        <w:rPr>
          <w:rFonts w:eastAsia="Times New Roman"/>
        </w:rPr>
        <w:t>3.6</w:t>
      </w:r>
      <w:r>
        <w:rPr>
          <w:rFonts w:eastAsia="Times New Roman"/>
        </w:rPr>
        <w:t xml:space="preserve">. </w:t>
      </w:r>
      <w:r w:rsidRPr="00E2039C">
        <w:rPr>
          <w:rFonts w:eastAsia="Times New Roman"/>
        </w:rPr>
        <w:t xml:space="preserve"> </w:t>
      </w:r>
      <w:r w:rsidRPr="00ED57AE">
        <w:t>В</w:t>
      </w:r>
      <w:r>
        <w:t>ывод</w:t>
      </w:r>
      <w:r w:rsidRPr="00ED57AE">
        <w:t xml:space="preserve"> о характере изменения результатов ЕГЭ по </w:t>
      </w:r>
      <w:r>
        <w:t>информатике и ИКТ</w:t>
      </w:r>
      <w:r w:rsidRPr="00E2039C">
        <w:rPr>
          <w:b/>
        </w:rPr>
        <w:br/>
      </w:r>
      <w:r w:rsidRPr="00E2039C">
        <w:rPr>
          <w:b/>
          <w:i/>
        </w:rPr>
        <w:t xml:space="preserve"> </w:t>
      </w:r>
      <w:r w:rsidRPr="00E2039C">
        <w:rPr>
          <w:i/>
        </w:rPr>
        <w:t>(с опорой на приведенные в разделе 3 показатели)</w:t>
      </w:r>
    </w:p>
    <w:p w:rsidR="006D72D5" w:rsidRPr="00E2039C" w:rsidRDefault="006D72D5" w:rsidP="006D72D5">
      <w:pPr>
        <w:jc w:val="both"/>
        <w:rPr>
          <w:b/>
        </w:rPr>
      </w:pPr>
    </w:p>
    <w:p w:rsidR="006D72D5" w:rsidRPr="004C2131" w:rsidRDefault="006D72D5" w:rsidP="006D72D5">
      <w:pPr>
        <w:spacing w:line="276" w:lineRule="auto"/>
        <w:ind w:firstLine="540"/>
        <w:jc w:val="both"/>
      </w:pPr>
      <w:r w:rsidRPr="004C2131">
        <w:t>В Псковской области результаты участников ЕГЭ по информатике и ИКТ в нынешнем году несколько ниже, чем в прошлом году. Так средний балл в 2019 году составил 55,60, тогда как в 2018</w:t>
      </w:r>
      <w:r>
        <w:t xml:space="preserve"> году – </w:t>
      </w:r>
      <w:r w:rsidRPr="004C2131">
        <w:t xml:space="preserve">58,06. Доля участников ЕГЭ, не набравших минимальный балл, сохранилась примерно на том же уровне: в 2019 году – 16,49 %, в 2018 году – 15,23 %. Доля участников ЕГЭ с результатами от 81 до 100 баллов в 2019 году также не претерпела </w:t>
      </w:r>
      <w:r>
        <w:t>заметных</w:t>
      </w:r>
      <w:r w:rsidRPr="004C2131">
        <w:t xml:space="preserve"> изменений по сравнению с 2018 годом. Так в 2019 году она составила 12,23 %, а в 2018 году – 13,9 %. </w:t>
      </w:r>
    </w:p>
    <w:p w:rsidR="006D72D5" w:rsidRDefault="006D72D5" w:rsidP="006D72D5">
      <w:pPr>
        <w:pStyle w:val="a3"/>
        <w:spacing w:after="0"/>
        <w:ind w:left="0" w:firstLine="540"/>
        <w:jc w:val="both"/>
        <w:rPr>
          <w:rFonts w:ascii="Times New Roman" w:hAnsi="Times New Roman"/>
          <w:sz w:val="24"/>
          <w:szCs w:val="24"/>
        </w:rPr>
      </w:pPr>
      <w:r w:rsidRPr="004C2131">
        <w:rPr>
          <w:rFonts w:ascii="Times New Roman" w:eastAsia="Times New Roman" w:hAnsi="Times New Roman"/>
          <w:sz w:val="24"/>
          <w:szCs w:val="24"/>
          <w:lang w:eastAsia="ru-RU"/>
        </w:rPr>
        <w:t xml:space="preserve">В 2019 году не преодолели минимальный порог участники ЕГЭ по информатике и ИКТ в 6 </w:t>
      </w:r>
      <w:r w:rsidRPr="004C2131">
        <w:rPr>
          <w:rFonts w:ascii="Times New Roman" w:hAnsi="Times New Roman"/>
          <w:sz w:val="24"/>
          <w:szCs w:val="24"/>
        </w:rPr>
        <w:t>административно-территориальных единицах Псковской области</w:t>
      </w:r>
      <w:r w:rsidRPr="004C2131">
        <w:rPr>
          <w:rFonts w:ascii="Times New Roman" w:eastAsia="Times New Roman" w:hAnsi="Times New Roman"/>
          <w:sz w:val="24"/>
          <w:szCs w:val="24"/>
          <w:lang w:eastAsia="ru-RU"/>
        </w:rPr>
        <w:t xml:space="preserve">, в 2018 году – в 7. </w:t>
      </w:r>
      <w:r w:rsidRPr="004C2131">
        <w:rPr>
          <w:rFonts w:ascii="Times New Roman" w:hAnsi="Times New Roman"/>
          <w:sz w:val="24"/>
          <w:szCs w:val="24"/>
        </w:rPr>
        <w:t xml:space="preserve">Доля же работ с высокими баллами (от 81 до 100) в общей массе, как правило, невелика и такие результаты достигнуты в 4 административно-территориальных единицах Псковской области, в 2018 году – в 6. В нынешнем году в их число вошли: г. Псков, г. Великие Луки, </w:t>
      </w:r>
      <w:proofErr w:type="spellStart"/>
      <w:r w:rsidRPr="004C2131">
        <w:rPr>
          <w:rFonts w:ascii="Times New Roman" w:hAnsi="Times New Roman"/>
          <w:sz w:val="24"/>
          <w:szCs w:val="24"/>
        </w:rPr>
        <w:t>Дедовичский</w:t>
      </w:r>
      <w:proofErr w:type="spellEnd"/>
      <w:r w:rsidRPr="004C2131">
        <w:rPr>
          <w:rFonts w:ascii="Times New Roman" w:hAnsi="Times New Roman"/>
          <w:sz w:val="24"/>
          <w:szCs w:val="24"/>
        </w:rPr>
        <w:t xml:space="preserve"> и </w:t>
      </w:r>
      <w:proofErr w:type="spellStart"/>
      <w:r w:rsidRPr="004C2131">
        <w:rPr>
          <w:rFonts w:ascii="Times New Roman" w:hAnsi="Times New Roman"/>
          <w:sz w:val="24"/>
          <w:szCs w:val="24"/>
        </w:rPr>
        <w:t>Невельский</w:t>
      </w:r>
      <w:proofErr w:type="spellEnd"/>
      <w:r w:rsidRPr="004C2131">
        <w:rPr>
          <w:rFonts w:ascii="Times New Roman" w:hAnsi="Times New Roman"/>
          <w:sz w:val="24"/>
          <w:szCs w:val="24"/>
        </w:rPr>
        <w:t xml:space="preserve"> районы.</w:t>
      </w:r>
    </w:p>
    <w:p w:rsidR="006D72D5" w:rsidRDefault="006D72D5" w:rsidP="006D72D5">
      <w:pPr>
        <w:pStyle w:val="a3"/>
        <w:spacing w:after="0"/>
        <w:ind w:left="0" w:firstLine="540"/>
        <w:jc w:val="both"/>
        <w:rPr>
          <w:rFonts w:ascii="Times New Roman" w:hAnsi="Times New Roman"/>
          <w:sz w:val="24"/>
          <w:szCs w:val="24"/>
        </w:rPr>
      </w:pPr>
      <w:r w:rsidRPr="006976FA">
        <w:rPr>
          <w:rFonts w:ascii="Times New Roman" w:hAnsi="Times New Roman"/>
          <w:sz w:val="24"/>
          <w:szCs w:val="24"/>
        </w:rPr>
        <w:t>Из диаграммы распределения тестовых баллов по информатике и ИКТ в 2019 г.</w:t>
      </w:r>
      <w:r>
        <w:rPr>
          <w:rFonts w:ascii="Times New Roman" w:hAnsi="Times New Roman"/>
          <w:sz w:val="24"/>
          <w:szCs w:val="24"/>
        </w:rPr>
        <w:t xml:space="preserve"> видно, что наибольшее количество участников (12 чел.) получили 12 баллов. </w:t>
      </w:r>
      <w:proofErr w:type="spellStart"/>
      <w:r>
        <w:rPr>
          <w:rFonts w:ascii="Times New Roman" w:hAnsi="Times New Roman"/>
          <w:sz w:val="24"/>
          <w:szCs w:val="24"/>
        </w:rPr>
        <w:t>т.е</w:t>
      </w:r>
      <w:proofErr w:type="spellEnd"/>
      <w:r>
        <w:rPr>
          <w:rFonts w:ascii="Times New Roman" w:hAnsi="Times New Roman"/>
          <w:sz w:val="24"/>
          <w:szCs w:val="24"/>
        </w:rPr>
        <w:t xml:space="preserve"> не преодолели минимальный балл по предмету. 10человек получили 46 баллов и 9 чел. – 57 баллов, что выше минимального балла и свидетельствует о освоении предмета на базовом уровне. </w:t>
      </w:r>
      <w:proofErr w:type="gramStart"/>
      <w:r>
        <w:rPr>
          <w:rFonts w:ascii="Times New Roman" w:hAnsi="Times New Roman"/>
          <w:sz w:val="24"/>
          <w:szCs w:val="24"/>
        </w:rPr>
        <w:t>По  10</w:t>
      </w:r>
      <w:proofErr w:type="gramEnd"/>
      <w:r>
        <w:rPr>
          <w:rFonts w:ascii="Times New Roman" w:hAnsi="Times New Roman"/>
          <w:sz w:val="24"/>
          <w:szCs w:val="24"/>
        </w:rPr>
        <w:t xml:space="preserve"> участников ЕГЭ получили достаточно высокие баллы: 70, 75 и 83.</w:t>
      </w:r>
    </w:p>
    <w:p w:rsidR="006D72D5" w:rsidRDefault="006D72D5" w:rsidP="006D72D5">
      <w:pPr>
        <w:pStyle w:val="a3"/>
        <w:spacing w:after="0"/>
        <w:ind w:left="0" w:firstLine="540"/>
        <w:jc w:val="both"/>
        <w:rPr>
          <w:rFonts w:ascii="Times New Roman" w:hAnsi="Times New Roman"/>
          <w:sz w:val="24"/>
          <w:szCs w:val="24"/>
        </w:rPr>
      </w:pPr>
      <w:r>
        <w:rPr>
          <w:rFonts w:ascii="Times New Roman" w:hAnsi="Times New Roman"/>
          <w:sz w:val="24"/>
          <w:szCs w:val="24"/>
        </w:rPr>
        <w:t xml:space="preserve">По категориям </w:t>
      </w:r>
      <w:proofErr w:type="gramStart"/>
      <w:r>
        <w:rPr>
          <w:rFonts w:ascii="Times New Roman" w:hAnsi="Times New Roman"/>
          <w:sz w:val="24"/>
          <w:szCs w:val="24"/>
        </w:rPr>
        <w:t>участников  экзамена</w:t>
      </w:r>
      <w:proofErr w:type="gramEnd"/>
      <w:r>
        <w:rPr>
          <w:rFonts w:ascii="Times New Roman" w:hAnsi="Times New Roman"/>
          <w:sz w:val="24"/>
          <w:szCs w:val="24"/>
        </w:rPr>
        <w:t xml:space="preserve">, по сравнению с 2018 годом,  практически на прежнем уровне показали результаты выпускники СОО, чуть улучшили результаты обучающиеся по программам СПО и хуже сдали экзамен выпускники прошлых лет. </w:t>
      </w:r>
    </w:p>
    <w:p w:rsidR="006D72D5" w:rsidRDefault="006D72D5" w:rsidP="006D72D5">
      <w:pPr>
        <w:pStyle w:val="a3"/>
        <w:spacing w:after="0"/>
        <w:ind w:left="0" w:firstLine="540"/>
        <w:jc w:val="both"/>
        <w:rPr>
          <w:rFonts w:ascii="Times New Roman" w:hAnsi="Times New Roman"/>
          <w:sz w:val="24"/>
          <w:szCs w:val="24"/>
        </w:rPr>
      </w:pPr>
      <w:r>
        <w:rPr>
          <w:rFonts w:ascii="Times New Roman" w:hAnsi="Times New Roman"/>
          <w:sz w:val="24"/>
          <w:szCs w:val="24"/>
        </w:rPr>
        <w:t>Среди выпускников школ наиболее успешны в 2019 году выпускники СОШ, поскольку, увеличилась на 4,07% доля выпускников, получивших результаты от 61 до 80 баллов, выпускники лицеев и гимназий улучшили результаты в группе участников, получивших от минимального балла до 60 баллов: с 23,19% до 37,61%, однако, рассматривать это как положительную тенденцию не хотелось бы, т.к. эти результаты свидетельствуют о некотором снижении уровня подготовки выпускников этих учебных заведений.</w:t>
      </w:r>
    </w:p>
    <w:p w:rsidR="006D72D5" w:rsidRDefault="006D72D5" w:rsidP="006D72D5">
      <w:pPr>
        <w:pStyle w:val="a3"/>
        <w:spacing w:after="0"/>
        <w:ind w:left="0" w:firstLine="540"/>
        <w:jc w:val="both"/>
        <w:rPr>
          <w:rFonts w:ascii="Times New Roman" w:hAnsi="Times New Roman"/>
          <w:sz w:val="24"/>
          <w:szCs w:val="24"/>
        </w:rPr>
      </w:pPr>
      <w:r>
        <w:rPr>
          <w:rFonts w:ascii="Times New Roman" w:hAnsi="Times New Roman"/>
          <w:sz w:val="24"/>
          <w:szCs w:val="24"/>
        </w:rPr>
        <w:t xml:space="preserve">В 2019 году экзамен по информатике и ИКТ сдавали выпускники 13 из муниципальных образований области, тогда как в 2018 году – из 17, 2017 году – из 16. </w:t>
      </w:r>
      <w:proofErr w:type="gramStart"/>
      <w:r>
        <w:rPr>
          <w:rFonts w:ascii="Times New Roman" w:hAnsi="Times New Roman"/>
          <w:sz w:val="24"/>
          <w:szCs w:val="24"/>
        </w:rPr>
        <w:t>Так  в</w:t>
      </w:r>
      <w:proofErr w:type="gramEnd"/>
      <w:r>
        <w:rPr>
          <w:rFonts w:ascii="Times New Roman" w:hAnsi="Times New Roman"/>
          <w:sz w:val="24"/>
          <w:szCs w:val="24"/>
        </w:rPr>
        <w:t xml:space="preserve"> 2019 году по сравнению с 2018 годом экзамен по информатике и ИКТ выбрали выпускники в </w:t>
      </w:r>
      <w:proofErr w:type="spellStart"/>
      <w:r>
        <w:rPr>
          <w:rFonts w:ascii="Times New Roman" w:hAnsi="Times New Roman"/>
          <w:sz w:val="24"/>
          <w:szCs w:val="24"/>
        </w:rPr>
        <w:t>Локнянском</w:t>
      </w:r>
      <w:proofErr w:type="spellEnd"/>
      <w:r>
        <w:rPr>
          <w:rFonts w:ascii="Times New Roman" w:hAnsi="Times New Roman"/>
          <w:sz w:val="24"/>
          <w:szCs w:val="24"/>
        </w:rPr>
        <w:t xml:space="preserve"> и </w:t>
      </w:r>
      <w:proofErr w:type="spellStart"/>
      <w:r>
        <w:rPr>
          <w:rFonts w:ascii="Times New Roman" w:hAnsi="Times New Roman"/>
          <w:sz w:val="24"/>
          <w:szCs w:val="24"/>
        </w:rPr>
        <w:t>Порховском</w:t>
      </w:r>
      <w:proofErr w:type="spellEnd"/>
      <w:r>
        <w:rPr>
          <w:rFonts w:ascii="Times New Roman" w:hAnsi="Times New Roman"/>
          <w:sz w:val="24"/>
          <w:szCs w:val="24"/>
        </w:rPr>
        <w:t xml:space="preserve"> районах и показали средние результаты группам баллов, в том числе в </w:t>
      </w:r>
      <w:proofErr w:type="spellStart"/>
      <w:r>
        <w:rPr>
          <w:rFonts w:ascii="Times New Roman" w:hAnsi="Times New Roman"/>
          <w:sz w:val="24"/>
          <w:szCs w:val="24"/>
        </w:rPr>
        <w:t>Порховском</w:t>
      </w:r>
      <w:proofErr w:type="spellEnd"/>
      <w:r>
        <w:rPr>
          <w:rFonts w:ascii="Times New Roman" w:hAnsi="Times New Roman"/>
          <w:sz w:val="24"/>
          <w:szCs w:val="24"/>
        </w:rPr>
        <w:t xml:space="preserve"> районе 1/3  выпускников не смогла набрать минимальный </w:t>
      </w:r>
      <w:r>
        <w:rPr>
          <w:rFonts w:ascii="Times New Roman" w:hAnsi="Times New Roman"/>
          <w:sz w:val="24"/>
          <w:szCs w:val="24"/>
        </w:rPr>
        <w:lastRenderedPageBreak/>
        <w:t xml:space="preserve">балл. Не было выпускников, выдравших экзамен, по сравнению с 2018 годом, в Великолукском, </w:t>
      </w:r>
      <w:proofErr w:type="spellStart"/>
      <w:r>
        <w:rPr>
          <w:rFonts w:ascii="Times New Roman" w:hAnsi="Times New Roman"/>
          <w:sz w:val="24"/>
          <w:szCs w:val="24"/>
        </w:rPr>
        <w:t>Гдовском</w:t>
      </w:r>
      <w:proofErr w:type="spellEnd"/>
      <w:r>
        <w:rPr>
          <w:rFonts w:ascii="Times New Roman" w:hAnsi="Times New Roman"/>
          <w:sz w:val="24"/>
          <w:szCs w:val="24"/>
        </w:rPr>
        <w:t xml:space="preserve">, </w:t>
      </w:r>
      <w:proofErr w:type="spellStart"/>
      <w:r>
        <w:rPr>
          <w:rFonts w:ascii="Times New Roman" w:hAnsi="Times New Roman"/>
          <w:sz w:val="24"/>
          <w:szCs w:val="24"/>
        </w:rPr>
        <w:t>Дновском</w:t>
      </w:r>
      <w:proofErr w:type="spellEnd"/>
      <w:r>
        <w:rPr>
          <w:rFonts w:ascii="Times New Roman" w:hAnsi="Times New Roman"/>
          <w:sz w:val="24"/>
          <w:szCs w:val="24"/>
        </w:rPr>
        <w:t xml:space="preserve">, Псковском, </w:t>
      </w:r>
      <w:proofErr w:type="spellStart"/>
      <w:r>
        <w:rPr>
          <w:rFonts w:ascii="Times New Roman" w:hAnsi="Times New Roman"/>
          <w:sz w:val="24"/>
          <w:szCs w:val="24"/>
        </w:rPr>
        <w:t>Пустошкинском</w:t>
      </w:r>
      <w:proofErr w:type="spellEnd"/>
      <w:r>
        <w:rPr>
          <w:rFonts w:ascii="Times New Roman" w:hAnsi="Times New Roman"/>
          <w:sz w:val="24"/>
          <w:szCs w:val="24"/>
        </w:rPr>
        <w:t xml:space="preserve">, </w:t>
      </w:r>
      <w:proofErr w:type="spellStart"/>
      <w:r>
        <w:rPr>
          <w:rFonts w:ascii="Times New Roman" w:hAnsi="Times New Roman"/>
          <w:sz w:val="24"/>
          <w:szCs w:val="24"/>
        </w:rPr>
        <w:t>Струго-Красненском</w:t>
      </w:r>
      <w:proofErr w:type="spellEnd"/>
      <w:r>
        <w:rPr>
          <w:rFonts w:ascii="Times New Roman" w:hAnsi="Times New Roman"/>
          <w:sz w:val="24"/>
          <w:szCs w:val="24"/>
        </w:rPr>
        <w:t xml:space="preserve"> районах.</w:t>
      </w:r>
    </w:p>
    <w:p w:rsidR="006D72D5" w:rsidRPr="006976FA" w:rsidRDefault="006D72D5" w:rsidP="006D72D5">
      <w:pPr>
        <w:pStyle w:val="a3"/>
        <w:spacing w:after="0"/>
        <w:ind w:left="0" w:firstLine="540"/>
        <w:jc w:val="both"/>
        <w:rPr>
          <w:rFonts w:ascii="Times New Roman" w:hAnsi="Times New Roman"/>
          <w:sz w:val="24"/>
          <w:szCs w:val="24"/>
        </w:rPr>
      </w:pPr>
      <w:r>
        <w:rPr>
          <w:rFonts w:ascii="Times New Roman" w:hAnsi="Times New Roman"/>
          <w:sz w:val="24"/>
          <w:szCs w:val="24"/>
        </w:rPr>
        <w:t xml:space="preserve">Рассматривая результаты по муниципалитетам, можно отметить, что хуже, по сравнению с 2018 годом сдали выпускники </w:t>
      </w:r>
      <w:proofErr w:type="spellStart"/>
      <w:r>
        <w:rPr>
          <w:rFonts w:ascii="Times New Roman" w:hAnsi="Times New Roman"/>
          <w:sz w:val="24"/>
          <w:szCs w:val="24"/>
        </w:rPr>
        <w:t>г.Пскова</w:t>
      </w:r>
      <w:proofErr w:type="spellEnd"/>
      <w:r>
        <w:rPr>
          <w:rFonts w:ascii="Times New Roman" w:hAnsi="Times New Roman"/>
          <w:sz w:val="24"/>
          <w:szCs w:val="24"/>
        </w:rPr>
        <w:t xml:space="preserve">: увеличилась доля выпускников не набравших минимальный балл с 13,04% до 18,42%, </w:t>
      </w:r>
      <w:proofErr w:type="gramStart"/>
      <w:r>
        <w:rPr>
          <w:rFonts w:ascii="Times New Roman" w:hAnsi="Times New Roman"/>
          <w:sz w:val="24"/>
          <w:szCs w:val="24"/>
        </w:rPr>
        <w:t>в  группе</w:t>
      </w:r>
      <w:proofErr w:type="gramEnd"/>
      <w:r>
        <w:rPr>
          <w:rFonts w:ascii="Times New Roman" w:hAnsi="Times New Roman"/>
          <w:sz w:val="24"/>
          <w:szCs w:val="24"/>
        </w:rPr>
        <w:t xml:space="preserve"> выпускников, получивших от минимального до 60 баллов – с  28,99%  до 37,72%. Лучше сдали экзамен выпускники г. Великие Луки: уменьшилась с 19,23% до 6,67% доля выпускников, не набравших минимальный балл и увеличилась доля, получивших от 81 до 99 баллов с 19,23% до 26,67% в 2019 году. Более высокие результаты показали выпускники в </w:t>
      </w:r>
      <w:proofErr w:type="spellStart"/>
      <w:r>
        <w:rPr>
          <w:rFonts w:ascii="Times New Roman" w:hAnsi="Times New Roman"/>
          <w:sz w:val="24"/>
          <w:szCs w:val="24"/>
        </w:rPr>
        <w:t>Дедовичском</w:t>
      </w:r>
      <w:proofErr w:type="spellEnd"/>
      <w:r>
        <w:rPr>
          <w:rFonts w:ascii="Times New Roman" w:hAnsi="Times New Roman"/>
          <w:sz w:val="24"/>
          <w:szCs w:val="24"/>
        </w:rPr>
        <w:t xml:space="preserve"> районе, так доля набравших от 81 до 99 баллов увеличилась с 0% до 33,33%, но также увеличилась и доля не набравших минимальный балл с 20% до 33,33%. Примерно такая же ситуация с результатами в Невельском районе. Лучше сдали экзамен выпускники Печорского и </w:t>
      </w:r>
      <w:proofErr w:type="spellStart"/>
      <w:r>
        <w:rPr>
          <w:rFonts w:ascii="Times New Roman" w:hAnsi="Times New Roman"/>
          <w:sz w:val="24"/>
          <w:szCs w:val="24"/>
        </w:rPr>
        <w:t>Пыталовского</w:t>
      </w:r>
      <w:proofErr w:type="spellEnd"/>
      <w:r>
        <w:rPr>
          <w:rFonts w:ascii="Times New Roman" w:hAnsi="Times New Roman"/>
          <w:sz w:val="24"/>
          <w:szCs w:val="24"/>
        </w:rPr>
        <w:t xml:space="preserve"> районов.</w:t>
      </w:r>
    </w:p>
    <w:p w:rsidR="006D72D5" w:rsidRDefault="006D72D5" w:rsidP="006D72D5">
      <w:pPr>
        <w:spacing w:line="276" w:lineRule="auto"/>
        <w:ind w:firstLine="540"/>
        <w:jc w:val="both"/>
      </w:pPr>
      <w:r w:rsidRPr="004C2131">
        <w:t>Среди образовательных организаций, выпускники которых показали высокие результаты ЕГЭ по информатике и ИКТ – МБОУ “ПТПЛ”, МОУ “Гимназия г. Невеля”, МБОУ Лицей № 10, МБОУ Гимназия, МБОУ СОШ №6, МБОУ “МПЛ №8”, МБОУ СОШ №13, среди образовательных организаций, в которых участники ЕГЭ показали невысокие результаты МОУ СОШ №2 имени Н.И. Ковалева, МАОУ “СОШ №47”, МБОУ “СОШ №3”, МБОУ “СОШ №9 им. А.С. Пушкина”, МБОУ “ЕМЛ №20”, МБОУ “Средняя общеобразовательная школа №18”.</w:t>
      </w:r>
    </w:p>
    <w:p w:rsidR="006D72D5" w:rsidRPr="00FA3201" w:rsidRDefault="006D72D5" w:rsidP="006D72D5">
      <w:pPr>
        <w:spacing w:line="276" w:lineRule="auto"/>
        <w:ind w:firstLine="540"/>
        <w:jc w:val="both"/>
      </w:pPr>
      <w:r>
        <w:t xml:space="preserve">В числе школ, выпускники которых показывают на протяжении нескольких лет высокие результаты, </w:t>
      </w:r>
      <w:r w:rsidRPr="004C3417">
        <w:rPr>
          <w:rFonts w:eastAsia="Calibri"/>
        </w:rPr>
        <w:t xml:space="preserve">[33] </w:t>
      </w:r>
      <w:r>
        <w:rPr>
          <w:rFonts w:eastAsia="Calibri"/>
        </w:rPr>
        <w:t xml:space="preserve">МБОУ </w:t>
      </w:r>
      <w:r>
        <w:t>«</w:t>
      </w:r>
      <w:r>
        <w:rPr>
          <w:rFonts w:eastAsia="Calibri"/>
        </w:rPr>
        <w:t>Гимназия</w:t>
      </w:r>
      <w:r>
        <w:t xml:space="preserve"> </w:t>
      </w:r>
      <w:proofErr w:type="spellStart"/>
      <w:r>
        <w:t>им.С.В.Ковалевской</w:t>
      </w:r>
      <w:proofErr w:type="spellEnd"/>
      <w:r>
        <w:t xml:space="preserve">» </w:t>
      </w:r>
      <w:proofErr w:type="spellStart"/>
      <w:r>
        <w:t>г.Великие</w:t>
      </w:r>
      <w:proofErr w:type="spellEnd"/>
      <w:r>
        <w:t xml:space="preserve"> Луки, </w:t>
      </w:r>
      <w:r w:rsidRPr="00C71869">
        <w:t>[2] МБОУ «Псковский технический лицей», [21] МБОУ «Центр образования ″Псковский педагогический комплекс″»</w:t>
      </w:r>
      <w:r>
        <w:t xml:space="preserve">.  И в числе школ, выпускники которых показывают стабильно низкие результаты по экзамену на протяжении трех лет </w:t>
      </w:r>
      <w:r w:rsidRPr="00FA3201">
        <w:t>[24] МАОУ «Средняя общеобразовательная школа № 47».</w:t>
      </w:r>
    </w:p>
    <w:p w:rsidR="006D72D5" w:rsidRDefault="006D72D5" w:rsidP="006D72D5">
      <w:pPr>
        <w:pStyle w:val="1"/>
        <w:jc w:val="both"/>
        <w:rPr>
          <w:rFonts w:ascii="Times New Roman" w:eastAsia="Times New Roman" w:hAnsi="Times New Roman" w:cs="Times New Roman"/>
          <w:color w:val="auto"/>
          <w:sz w:val="24"/>
          <w:szCs w:val="24"/>
        </w:rPr>
      </w:pPr>
      <w:r w:rsidRPr="003B3449">
        <w:rPr>
          <w:rFonts w:ascii="Times New Roman" w:eastAsia="Times New Roman" w:hAnsi="Times New Roman" w:cs="Times New Roman"/>
          <w:color w:val="auto"/>
          <w:sz w:val="24"/>
          <w:szCs w:val="24"/>
        </w:rPr>
        <w:t>Раздел 4. АНАЛИЗ РЕЗУЛЬТАТОВ ВЫПОЛНЕНИЯ ОТДЕЛЬНЫХ ЗАДАНИЙ ИЛИ ГРУПП ЗАДАНИЙ</w:t>
      </w:r>
    </w:p>
    <w:p w:rsidR="006D72D5" w:rsidRDefault="006D72D5" w:rsidP="006D72D5">
      <w:pPr>
        <w:ind w:firstLine="539"/>
        <w:jc w:val="both"/>
        <w:rPr>
          <w:b/>
        </w:rPr>
      </w:pPr>
    </w:p>
    <w:p w:rsidR="006D72D5" w:rsidRPr="007F1BB3" w:rsidRDefault="006D72D5" w:rsidP="006D72D5">
      <w:pPr>
        <w:spacing w:after="120"/>
        <w:ind w:left="-425" w:firstLine="425"/>
        <w:jc w:val="both"/>
        <w:rPr>
          <w:b/>
        </w:rPr>
      </w:pPr>
      <w:r w:rsidRPr="007F1BB3">
        <w:rPr>
          <w:b/>
        </w:rPr>
        <w:t>4.1. Краткая характеристика КИМ по информатике и ИКТ</w:t>
      </w:r>
    </w:p>
    <w:p w:rsidR="006D72D5" w:rsidRPr="00E501CA" w:rsidRDefault="006D72D5" w:rsidP="006D72D5">
      <w:pPr>
        <w:spacing w:line="276" w:lineRule="auto"/>
        <w:ind w:firstLine="540"/>
        <w:jc w:val="both"/>
      </w:pPr>
      <w:r w:rsidRPr="00E501CA">
        <w:t>Каждый вариант экзаменационной работы состоит из двух частей и включает в себя 27 заданий, различающихся формой и уровнем сложности.</w:t>
      </w:r>
    </w:p>
    <w:p w:rsidR="006D72D5" w:rsidRPr="00E501CA" w:rsidRDefault="006D72D5" w:rsidP="006D72D5">
      <w:pPr>
        <w:spacing w:line="276" w:lineRule="auto"/>
        <w:ind w:firstLine="540"/>
        <w:jc w:val="both"/>
      </w:pPr>
      <w:r w:rsidRPr="00E501CA">
        <w:t>Часть 1 содержит 23 задания с кратким ответом.</w:t>
      </w:r>
    </w:p>
    <w:p w:rsidR="006D72D5" w:rsidRPr="00E501CA" w:rsidRDefault="006D72D5" w:rsidP="006D72D5">
      <w:pPr>
        <w:spacing w:line="276" w:lineRule="auto"/>
        <w:ind w:firstLine="540"/>
        <w:jc w:val="both"/>
      </w:pPr>
      <w:r w:rsidRPr="00E501CA">
        <w:t>В экзаменационной работе предложены следующие разновидности заданий с кратким ответом:</w:t>
      </w:r>
    </w:p>
    <w:p w:rsidR="006D72D5" w:rsidRPr="00E501CA" w:rsidRDefault="006D72D5" w:rsidP="006D72D5">
      <w:pPr>
        <w:spacing w:line="276" w:lineRule="auto"/>
        <w:ind w:firstLine="540"/>
        <w:jc w:val="both"/>
      </w:pPr>
      <w:r w:rsidRPr="00E501CA">
        <w:t>– задания на вычисление определенной величины;</w:t>
      </w:r>
    </w:p>
    <w:p w:rsidR="006D72D5" w:rsidRPr="00E501CA" w:rsidRDefault="006D72D5" w:rsidP="006D72D5">
      <w:pPr>
        <w:spacing w:line="276" w:lineRule="auto"/>
        <w:ind w:firstLine="540"/>
        <w:jc w:val="both"/>
      </w:pPr>
      <w:r w:rsidRPr="00E501CA">
        <w:t>– задания на установление правильной последовательности, представленной в виде строки символов по определенному алгоритму.</w:t>
      </w:r>
    </w:p>
    <w:p w:rsidR="006D72D5" w:rsidRPr="00E501CA" w:rsidRDefault="006D72D5" w:rsidP="006D72D5">
      <w:pPr>
        <w:spacing w:line="276" w:lineRule="auto"/>
        <w:ind w:firstLine="540"/>
        <w:jc w:val="both"/>
      </w:pPr>
      <w:r w:rsidRPr="00E501CA">
        <w:t>Ответ на задания части 1 дается соответствующей записью в виде натурального числа или последовательности символов (букв или цифр), записанных без пробелов и других разделителей.</w:t>
      </w:r>
    </w:p>
    <w:p w:rsidR="006D72D5" w:rsidRPr="00E501CA" w:rsidRDefault="006D72D5" w:rsidP="006D72D5">
      <w:pPr>
        <w:spacing w:line="276" w:lineRule="auto"/>
        <w:ind w:firstLine="540"/>
        <w:jc w:val="both"/>
      </w:pPr>
      <w:r w:rsidRPr="00E501CA">
        <w:t>Часть 2 содержит 4 задания с развернутым ответом.</w:t>
      </w:r>
    </w:p>
    <w:p w:rsidR="006D72D5" w:rsidRPr="00E501CA" w:rsidRDefault="006D72D5" w:rsidP="006D72D5">
      <w:pPr>
        <w:spacing w:line="276" w:lineRule="auto"/>
        <w:ind w:firstLine="540"/>
        <w:jc w:val="both"/>
      </w:pPr>
      <w:r w:rsidRPr="00E501CA">
        <w:lastRenderedPageBreak/>
        <w:t>Часть 1 содержит 23 задания базового, повышенного и высокого уровней сложности. В этой части собраны задания с кратким ответом, подразумевающие самостоятельное формулирование и запись ответа в виде числа или последовательности символов. Задания проверяют материал всех тематических блоков. В части 1 12 заданий относятся к базовому уровню, 10 заданий к повышенному уровню сложности, 1 задание – к высокому уровню сложности.</w:t>
      </w:r>
    </w:p>
    <w:p w:rsidR="006D72D5" w:rsidRPr="00E501CA" w:rsidRDefault="006D72D5" w:rsidP="006D72D5">
      <w:pPr>
        <w:spacing w:line="276" w:lineRule="auto"/>
        <w:ind w:firstLine="540"/>
        <w:jc w:val="both"/>
      </w:pPr>
      <w:r w:rsidRPr="00E501CA">
        <w:t>Часть 2 содержит 4 задания, первое из которых повышенного уровня сложности, остальные 3 задания высокого уровня сложности. Задания этой части подразумевают запись развернутого ответа в произвольной форме.</w:t>
      </w:r>
    </w:p>
    <w:p w:rsidR="006D72D5" w:rsidRPr="00E501CA" w:rsidRDefault="006D72D5" w:rsidP="006D72D5">
      <w:pPr>
        <w:spacing w:line="276" w:lineRule="auto"/>
        <w:ind w:firstLine="540"/>
        <w:jc w:val="both"/>
      </w:pPr>
      <w:r w:rsidRPr="00E501CA">
        <w:t xml:space="preserve">Задания части 2 направлены на проверку </w:t>
      </w:r>
      <w:proofErr w:type="spellStart"/>
      <w:r w:rsidRPr="00E501CA">
        <w:t>сформированности</w:t>
      </w:r>
      <w:proofErr w:type="spellEnd"/>
      <w:r w:rsidRPr="00E501CA">
        <w:t xml:space="preserve"> важнейших умений записи и анализа алгоритмов. Эти умения проверяются на повышенном и высоком уровнях сложности. Также на высоком уровне сложности проверяются умения по теме «Технология программирования».</w:t>
      </w:r>
    </w:p>
    <w:p w:rsidR="006D72D5" w:rsidRPr="00E501CA" w:rsidRDefault="006D72D5" w:rsidP="006D72D5">
      <w:pPr>
        <w:spacing w:line="276" w:lineRule="auto"/>
        <w:ind w:firstLine="540"/>
        <w:jc w:val="both"/>
      </w:pPr>
      <w:r w:rsidRPr="00E501CA">
        <w:t>В КИМ ЕГЭ по информатике и ИКТ не включены задания, требующие простого воспроизведения знания терминов, понятий, величин, правил (такие задания слишком просты для выполнения). При выполнении любого из заданий КИМ от экзаменуемого требуется решить тематическую задачу: либо прямо использовать известное правило, алгоритм, умение, либо выбрать из общего количества изученных понятий и алгоритмов наиболее подходящее и применить его в известной или новой ситуации.</w:t>
      </w:r>
    </w:p>
    <w:p w:rsidR="006D72D5" w:rsidRPr="00E501CA" w:rsidRDefault="006D72D5" w:rsidP="006D72D5">
      <w:pPr>
        <w:spacing w:line="276" w:lineRule="auto"/>
        <w:ind w:firstLine="540"/>
        <w:jc w:val="both"/>
      </w:pPr>
      <w:r w:rsidRPr="00A6426C">
        <w:t>По открытому варианту заданий (В-328) можно сделать вывод</w:t>
      </w:r>
      <w:r>
        <w:t>, что с</w:t>
      </w:r>
      <w:r w:rsidRPr="00E501CA">
        <w:t>ущественных изменений в модели КИМ 201</w:t>
      </w:r>
      <w:r>
        <w:t>9</w:t>
      </w:r>
      <w:r w:rsidRPr="00E501CA">
        <w:t xml:space="preserve"> года по сравнению с моделью КИМ 201</w:t>
      </w:r>
      <w:r>
        <w:t>8</w:t>
      </w:r>
      <w:r w:rsidRPr="00E501CA">
        <w:t xml:space="preserve"> года не наблюдается. </w:t>
      </w:r>
      <w:r>
        <w:t>Т</w:t>
      </w:r>
      <w:r w:rsidRPr="00A6426C">
        <w:t xml:space="preserve">ематика всех заданий и уровень их сложности в полной мере соответствует спецификации </w:t>
      </w:r>
      <w:r>
        <w:t>контрольных измерительных материалов</w:t>
      </w:r>
      <w:r w:rsidRPr="00A6426C">
        <w:t>.</w:t>
      </w:r>
      <w:r>
        <w:t xml:space="preserve"> </w:t>
      </w:r>
      <w:r w:rsidRPr="00E501CA">
        <w:t>Количество заданий и максимальный первичный балл остались прежними.</w:t>
      </w: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Default="006D72D5" w:rsidP="006D72D5">
      <w:pPr>
        <w:ind w:firstLine="539"/>
        <w:jc w:val="both"/>
      </w:pPr>
    </w:p>
    <w:p w:rsidR="006D72D5" w:rsidRPr="00E2039C" w:rsidRDefault="006D72D5" w:rsidP="006D72D5">
      <w:pPr>
        <w:ind w:firstLine="539"/>
        <w:jc w:val="both"/>
      </w:pPr>
    </w:p>
    <w:p w:rsidR="006D72D5" w:rsidRPr="00AB3E5A" w:rsidRDefault="006D72D5" w:rsidP="006D72D5">
      <w:pPr>
        <w:ind w:left="-425" w:firstLine="425"/>
        <w:jc w:val="both"/>
        <w:rPr>
          <w:b/>
          <w:i/>
        </w:rPr>
      </w:pPr>
      <w:r w:rsidRPr="00AB3E5A">
        <w:rPr>
          <w:b/>
        </w:rPr>
        <w:lastRenderedPageBreak/>
        <w:t xml:space="preserve">4.2. Анализ проводится в соответствии с методическими традициями предмета и особенностями экзаменационной модели по предмету </w:t>
      </w:r>
      <w:r w:rsidRPr="00AB3E5A">
        <w:rPr>
          <w:b/>
          <w:i/>
        </w:rPr>
        <w:t>(например, по группам заданий одинаковой формы, по видам деятельности, по тематическим разделам и т.п.).</w:t>
      </w:r>
    </w:p>
    <w:p w:rsidR="006D72D5" w:rsidRPr="00E2039C" w:rsidRDefault="006D72D5" w:rsidP="006D72D5">
      <w:pPr>
        <w:ind w:left="-426" w:firstLine="852"/>
        <w:contextualSpacing/>
        <w:jc w:val="both"/>
      </w:pPr>
      <w:r w:rsidRPr="00E2039C">
        <w:t>В качестве приложения используется план КИМ по предмету с указанием средних процентов выполнения по каждой линии заданий в регионе.</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15</w:t>
      </w:r>
      <w:r w:rsidRPr="003F7527">
        <w:rPr>
          <w:b w:val="0"/>
          <w:i/>
          <w:color w:val="auto"/>
          <w:sz w:val="22"/>
        </w:rPr>
        <w:fldChar w:fldCharType="end"/>
      </w:r>
    </w:p>
    <w:tbl>
      <w:tblPr>
        <w:tblW w:w="5107" w:type="pct"/>
        <w:tblInd w:w="-318" w:type="dxa"/>
        <w:tblLayout w:type="fixed"/>
        <w:tblLook w:val="0000" w:firstRow="0" w:lastRow="0" w:firstColumn="0" w:lastColumn="0" w:noHBand="0" w:noVBand="0"/>
      </w:tblPr>
      <w:tblGrid>
        <w:gridCol w:w="1344"/>
        <w:gridCol w:w="1611"/>
        <w:gridCol w:w="1343"/>
        <w:gridCol w:w="1074"/>
        <w:gridCol w:w="1747"/>
        <w:gridCol w:w="1161"/>
        <w:gridCol w:w="1255"/>
      </w:tblGrid>
      <w:tr w:rsidR="006D72D5" w:rsidRPr="00E2039C" w:rsidTr="00127F6A">
        <w:trPr>
          <w:cantSplit/>
          <w:trHeight w:val="313"/>
          <w:tblHeader/>
        </w:trPr>
        <w:tc>
          <w:tcPr>
            <w:tcW w:w="705" w:type="pct"/>
            <w:vMerge w:val="restart"/>
            <w:tcBorders>
              <w:top w:val="single" w:sz="8" w:space="0" w:color="000000"/>
              <w:left w:val="single" w:sz="8" w:space="0" w:color="000000"/>
              <w:right w:val="single" w:sz="8" w:space="0" w:color="000000"/>
            </w:tcBorders>
            <w:vAlign w:val="center"/>
          </w:tcPr>
          <w:p w:rsidR="006D72D5" w:rsidRPr="00E2039C" w:rsidRDefault="006D72D5" w:rsidP="00127F6A">
            <w:pPr>
              <w:autoSpaceDE w:val="0"/>
              <w:autoSpaceDN w:val="0"/>
              <w:adjustRightInd w:val="0"/>
              <w:jc w:val="center"/>
            </w:pPr>
            <w:proofErr w:type="spellStart"/>
            <w:r w:rsidRPr="00E2039C">
              <w:rPr>
                <w:bCs/>
              </w:rPr>
              <w:t>Обознач</w:t>
            </w:r>
            <w:proofErr w:type="spellEnd"/>
            <w:r w:rsidRPr="00E2039C">
              <w:rPr>
                <w:bCs/>
              </w:rPr>
              <w:t>.</w:t>
            </w:r>
          </w:p>
          <w:p w:rsidR="006D72D5" w:rsidRPr="00E2039C" w:rsidRDefault="006D72D5" w:rsidP="00127F6A">
            <w:pPr>
              <w:autoSpaceDE w:val="0"/>
              <w:autoSpaceDN w:val="0"/>
              <w:adjustRightInd w:val="0"/>
              <w:jc w:val="center"/>
            </w:pPr>
            <w:r w:rsidRPr="00E2039C">
              <w:rPr>
                <w:bCs/>
              </w:rPr>
              <w:t>задания в работе</w:t>
            </w:r>
          </w:p>
        </w:tc>
        <w:tc>
          <w:tcPr>
            <w:tcW w:w="845" w:type="pct"/>
            <w:vMerge w:val="restart"/>
            <w:tcBorders>
              <w:top w:val="single" w:sz="8" w:space="0" w:color="000000"/>
              <w:left w:val="single" w:sz="8" w:space="0" w:color="000000"/>
              <w:right w:val="single" w:sz="8" w:space="0" w:color="000000"/>
            </w:tcBorders>
            <w:vAlign w:val="center"/>
          </w:tcPr>
          <w:p w:rsidR="006D72D5" w:rsidRPr="00E2039C" w:rsidRDefault="006D72D5" w:rsidP="00127F6A">
            <w:pPr>
              <w:autoSpaceDE w:val="0"/>
              <w:autoSpaceDN w:val="0"/>
              <w:adjustRightInd w:val="0"/>
              <w:jc w:val="center"/>
            </w:pPr>
            <w:r w:rsidRPr="00E2039C">
              <w:rPr>
                <w:bCs/>
              </w:rPr>
              <w:t>Проверяемые элементы содержания / умения</w:t>
            </w:r>
          </w:p>
        </w:tc>
        <w:tc>
          <w:tcPr>
            <w:tcW w:w="704" w:type="pct"/>
            <w:vMerge w:val="restart"/>
            <w:tcBorders>
              <w:top w:val="single" w:sz="8" w:space="0" w:color="000000"/>
              <w:left w:val="single" w:sz="8" w:space="0" w:color="000000"/>
              <w:right w:val="single" w:sz="8" w:space="0" w:color="000000"/>
            </w:tcBorders>
            <w:vAlign w:val="center"/>
          </w:tcPr>
          <w:p w:rsidR="006D72D5" w:rsidRPr="00E2039C" w:rsidRDefault="006D72D5" w:rsidP="00127F6A">
            <w:pPr>
              <w:autoSpaceDE w:val="0"/>
              <w:autoSpaceDN w:val="0"/>
              <w:adjustRightInd w:val="0"/>
              <w:jc w:val="center"/>
            </w:pPr>
            <w:r w:rsidRPr="00E2039C">
              <w:rPr>
                <w:bCs/>
              </w:rPr>
              <w:t>Уровень сложности задания</w:t>
            </w:r>
          </w:p>
          <w:p w:rsidR="006D72D5" w:rsidRPr="00E2039C" w:rsidRDefault="006D72D5" w:rsidP="00127F6A">
            <w:pPr>
              <w:autoSpaceDE w:val="0"/>
              <w:autoSpaceDN w:val="0"/>
              <w:adjustRightInd w:val="0"/>
              <w:jc w:val="center"/>
            </w:pPr>
          </w:p>
        </w:tc>
        <w:tc>
          <w:tcPr>
            <w:tcW w:w="2746" w:type="pct"/>
            <w:gridSpan w:val="4"/>
            <w:tcBorders>
              <w:top w:val="single" w:sz="8" w:space="0" w:color="000000"/>
              <w:left w:val="single" w:sz="8" w:space="0" w:color="000000"/>
              <w:bottom w:val="single" w:sz="8" w:space="0" w:color="000000"/>
              <w:right w:val="single" w:sz="8" w:space="0" w:color="000000"/>
            </w:tcBorders>
            <w:vAlign w:val="center"/>
          </w:tcPr>
          <w:p w:rsidR="006D72D5" w:rsidRPr="00E2039C" w:rsidRDefault="006D72D5" w:rsidP="00127F6A">
            <w:pPr>
              <w:jc w:val="center"/>
              <w:rPr>
                <w:bCs/>
              </w:rPr>
            </w:pPr>
            <w:r w:rsidRPr="00E2039C">
              <w:t>Процент</w:t>
            </w:r>
            <w:r>
              <w:t xml:space="preserve"> </w:t>
            </w:r>
            <w:r w:rsidRPr="00E2039C">
              <w:t xml:space="preserve">выполнения </w:t>
            </w:r>
            <w:r>
              <w:t>задания в Псковской области</w:t>
            </w:r>
            <w:r w:rsidRPr="00E2039C">
              <w:rPr>
                <w:rStyle w:val="a6"/>
              </w:rPr>
              <w:footnoteReference w:id="1"/>
            </w:r>
          </w:p>
        </w:tc>
      </w:tr>
      <w:tr w:rsidR="006D72D5" w:rsidRPr="00E2039C" w:rsidTr="00127F6A">
        <w:trPr>
          <w:cantSplit/>
          <w:trHeight w:val="635"/>
          <w:tblHeader/>
        </w:trPr>
        <w:tc>
          <w:tcPr>
            <w:tcW w:w="705" w:type="pct"/>
            <w:vMerge/>
            <w:tcBorders>
              <w:left w:val="single" w:sz="8" w:space="0" w:color="000000"/>
              <w:bottom w:val="single" w:sz="8" w:space="0" w:color="000000"/>
              <w:right w:val="single" w:sz="8" w:space="0" w:color="000000"/>
            </w:tcBorders>
            <w:vAlign w:val="center"/>
          </w:tcPr>
          <w:p w:rsidR="006D72D5" w:rsidRPr="00E2039C" w:rsidRDefault="006D72D5" w:rsidP="00127F6A">
            <w:pPr>
              <w:autoSpaceDE w:val="0"/>
              <w:autoSpaceDN w:val="0"/>
              <w:adjustRightInd w:val="0"/>
              <w:jc w:val="center"/>
              <w:rPr>
                <w:bCs/>
              </w:rPr>
            </w:pPr>
          </w:p>
        </w:tc>
        <w:tc>
          <w:tcPr>
            <w:tcW w:w="845" w:type="pct"/>
            <w:vMerge/>
            <w:tcBorders>
              <w:left w:val="single" w:sz="8" w:space="0" w:color="000000"/>
              <w:bottom w:val="single" w:sz="8" w:space="0" w:color="000000"/>
              <w:right w:val="single" w:sz="8" w:space="0" w:color="000000"/>
            </w:tcBorders>
            <w:vAlign w:val="center"/>
          </w:tcPr>
          <w:p w:rsidR="006D72D5" w:rsidRPr="00E2039C" w:rsidRDefault="006D72D5" w:rsidP="00127F6A">
            <w:pPr>
              <w:autoSpaceDE w:val="0"/>
              <w:autoSpaceDN w:val="0"/>
              <w:adjustRightInd w:val="0"/>
              <w:jc w:val="center"/>
              <w:rPr>
                <w:bCs/>
              </w:rPr>
            </w:pPr>
          </w:p>
        </w:tc>
        <w:tc>
          <w:tcPr>
            <w:tcW w:w="704" w:type="pct"/>
            <w:vMerge/>
            <w:tcBorders>
              <w:left w:val="single" w:sz="8" w:space="0" w:color="000000"/>
              <w:bottom w:val="single" w:sz="8" w:space="0" w:color="000000"/>
              <w:right w:val="single" w:sz="8" w:space="0" w:color="000000"/>
            </w:tcBorders>
            <w:vAlign w:val="center"/>
          </w:tcPr>
          <w:p w:rsidR="006D72D5" w:rsidRPr="00E2039C" w:rsidRDefault="006D72D5" w:rsidP="00127F6A">
            <w:pPr>
              <w:autoSpaceDE w:val="0"/>
              <w:autoSpaceDN w:val="0"/>
              <w:adjustRightInd w:val="0"/>
              <w:jc w:val="center"/>
              <w:rPr>
                <w:bCs/>
              </w:rPr>
            </w:pP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E2039C" w:rsidRDefault="006D72D5" w:rsidP="00127F6A">
            <w:pPr>
              <w:jc w:val="center"/>
            </w:pPr>
            <w:r w:rsidRPr="00E2039C">
              <w:t>средний</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E2039C" w:rsidRDefault="006D72D5" w:rsidP="00127F6A">
            <w:pPr>
              <w:autoSpaceDE w:val="0"/>
              <w:autoSpaceDN w:val="0"/>
              <w:adjustRightInd w:val="0"/>
              <w:jc w:val="center"/>
              <w:rPr>
                <w:bCs/>
              </w:rPr>
            </w:pPr>
            <w:r w:rsidRPr="00E2039C">
              <w:rPr>
                <w:bCs/>
              </w:rPr>
              <w:t>в группе не преодолевших минимальный балл</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E2039C" w:rsidRDefault="006D72D5" w:rsidP="00127F6A">
            <w:pPr>
              <w:autoSpaceDE w:val="0"/>
              <w:autoSpaceDN w:val="0"/>
              <w:adjustRightInd w:val="0"/>
              <w:jc w:val="center"/>
              <w:rPr>
                <w:bCs/>
              </w:rPr>
            </w:pPr>
            <w:r w:rsidRPr="00E2039C">
              <w:rPr>
                <w:bCs/>
              </w:rPr>
              <w:t xml:space="preserve">в группе 61-80 </w:t>
            </w:r>
            <w:proofErr w:type="spellStart"/>
            <w:r w:rsidRPr="00E2039C">
              <w:rPr>
                <w:bCs/>
              </w:rPr>
              <w:t>т.б</w:t>
            </w:r>
            <w:proofErr w:type="spellEnd"/>
            <w:r w:rsidRPr="00E2039C">
              <w:rPr>
                <w:bCs/>
              </w:rPr>
              <w:t>.</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E2039C" w:rsidRDefault="006D72D5" w:rsidP="00127F6A">
            <w:pPr>
              <w:autoSpaceDE w:val="0"/>
              <w:autoSpaceDN w:val="0"/>
              <w:adjustRightInd w:val="0"/>
              <w:jc w:val="center"/>
              <w:rPr>
                <w:bCs/>
              </w:rPr>
            </w:pPr>
            <w:r w:rsidRPr="00E2039C">
              <w:rPr>
                <w:bCs/>
              </w:rPr>
              <w:t xml:space="preserve">в группе 81-100 </w:t>
            </w:r>
            <w:proofErr w:type="spellStart"/>
            <w:r w:rsidRPr="00E2039C">
              <w:rPr>
                <w:bCs/>
              </w:rPr>
              <w:t>т.б</w:t>
            </w:r>
            <w:proofErr w:type="spellEnd"/>
            <w:r w:rsidRPr="00E2039C">
              <w:rPr>
                <w:bCs/>
              </w:rPr>
              <w:t>.</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1</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rsidRPr="00BF6A33">
              <w:t>Знание о системах счисления и двоичном представлении</w:t>
            </w:r>
            <w:r>
              <w:t xml:space="preserve"> информации </w:t>
            </w:r>
            <w:r w:rsidRPr="00BF6A33">
              <w:t>в памяти</w:t>
            </w:r>
            <w:r>
              <w:t xml:space="preserve"> </w:t>
            </w:r>
            <w:r w:rsidRPr="00BF6A33">
              <w:t>компьютера</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rPr>
                <w:vertAlign w:val="superscript"/>
              </w:rPr>
            </w:pPr>
            <w:r>
              <w:t>76</w:t>
            </w:r>
            <w:r w:rsidRPr="00C57BE8">
              <w:t>,</w:t>
            </w:r>
            <w:r>
              <w:t>06</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35,48</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90,16</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1351B3" w:rsidRDefault="006D72D5" w:rsidP="00127F6A">
            <w:pPr>
              <w:jc w:val="center"/>
            </w:pPr>
            <w:r>
              <w:t>100,00</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2</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rsidRPr="00BF6A33">
              <w:t>Умение строить таблицы</w:t>
            </w:r>
            <w:r>
              <w:t xml:space="preserve"> </w:t>
            </w:r>
            <w:r w:rsidRPr="00BF6A33">
              <w:t>истинности и</w:t>
            </w:r>
            <w:r>
              <w:t xml:space="preserve"> </w:t>
            </w:r>
            <w:r w:rsidRPr="00BF6A33">
              <w:t>логические</w:t>
            </w:r>
            <w:r>
              <w:t xml:space="preserve"> </w:t>
            </w:r>
            <w:r w:rsidRPr="00BF6A33">
              <w:t>схемы</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59</w:t>
            </w:r>
            <w:r w:rsidRPr="00C57BE8">
              <w:t>,</w:t>
            </w:r>
            <w:r>
              <w:t>04</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9,68</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81,97</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95,65</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3</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rsidRPr="00BF6A33">
              <w:t>Умение</w:t>
            </w:r>
            <w:r>
              <w:t xml:space="preserve"> </w:t>
            </w:r>
            <w:r w:rsidRPr="00BF6A33">
              <w:t>представлять и считывать данные в разных</w:t>
            </w:r>
            <w:r>
              <w:t xml:space="preserve"> </w:t>
            </w:r>
            <w:r w:rsidRPr="00BF6A33">
              <w:t>типах</w:t>
            </w:r>
            <w:r>
              <w:t xml:space="preserve"> </w:t>
            </w:r>
            <w:r w:rsidRPr="00BF6A33">
              <w:t>информационных</w:t>
            </w:r>
            <w:r>
              <w:t xml:space="preserve"> </w:t>
            </w:r>
            <w:r w:rsidRPr="00BF6A33">
              <w:t>моделей</w:t>
            </w:r>
            <w:r>
              <w:t xml:space="preserve"> </w:t>
            </w:r>
            <w:r w:rsidRPr="00BF6A33">
              <w:t>(схемы, карты</w:t>
            </w:r>
            <w:r>
              <w:t xml:space="preserve">, </w:t>
            </w:r>
            <w:r w:rsidRPr="00BF6A33">
              <w:t>таблицы, графики и</w:t>
            </w:r>
            <w:r>
              <w:t xml:space="preserve"> </w:t>
            </w:r>
            <w:r w:rsidRPr="00BF6A33">
              <w:t>формулы)</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89</w:t>
            </w:r>
            <w:r w:rsidRPr="00C57BE8">
              <w:t>,</w:t>
            </w:r>
            <w:r>
              <w:t>36</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54,84</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93,44</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100,00</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lastRenderedPageBreak/>
              <w:t>4</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rsidRPr="00BF6A33">
              <w:t>Знание о</w:t>
            </w:r>
            <w:r>
              <w:t xml:space="preserve"> </w:t>
            </w:r>
            <w:r w:rsidRPr="00BF6A33">
              <w:t>файловой</w:t>
            </w:r>
            <w:r>
              <w:t xml:space="preserve"> </w:t>
            </w:r>
            <w:r w:rsidRPr="00BF6A33">
              <w:t>системе</w:t>
            </w:r>
            <w:r>
              <w:t xml:space="preserve"> </w:t>
            </w:r>
            <w:r w:rsidRPr="00BF6A33">
              <w:t>организации</w:t>
            </w:r>
            <w:r>
              <w:t xml:space="preserve"> </w:t>
            </w:r>
            <w:r w:rsidRPr="00BF6A33">
              <w:t>данных или о</w:t>
            </w:r>
            <w:r>
              <w:t xml:space="preserve"> </w:t>
            </w:r>
            <w:r w:rsidRPr="00BF6A33">
              <w:t>технологии</w:t>
            </w:r>
            <w:r>
              <w:t xml:space="preserve"> </w:t>
            </w:r>
            <w:r w:rsidRPr="00BF6A33">
              <w:t>хранения,</w:t>
            </w:r>
            <w:r>
              <w:t xml:space="preserve"> </w:t>
            </w:r>
            <w:r w:rsidRPr="00BF6A33">
              <w:t>поиска и</w:t>
            </w:r>
            <w:r>
              <w:t xml:space="preserve"> </w:t>
            </w:r>
            <w:r w:rsidRPr="00BF6A33">
              <w:t>сортировки</w:t>
            </w:r>
            <w:r>
              <w:t xml:space="preserve"> </w:t>
            </w:r>
            <w:r w:rsidRPr="00BF6A33">
              <w:t>информации</w:t>
            </w:r>
            <w:r>
              <w:t xml:space="preserve"> </w:t>
            </w:r>
            <w:r w:rsidRPr="00BF6A33">
              <w:t>в базах данных</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75</w:t>
            </w:r>
            <w:r w:rsidRPr="00C57BE8">
              <w:t>,</w:t>
            </w:r>
            <w:r>
              <w:t>53</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35,48</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85,25</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91,30</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5</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Умение кодировать и </w:t>
            </w:r>
            <w:r w:rsidRPr="00BF6A33">
              <w:t>декодировать</w:t>
            </w:r>
            <w:r>
              <w:t xml:space="preserve"> </w:t>
            </w:r>
            <w:r w:rsidRPr="00BF6A33">
              <w:t>информацию</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65</w:t>
            </w:r>
            <w:r w:rsidRPr="00C57BE8">
              <w:t>,</w:t>
            </w:r>
            <w:r>
              <w:t>43</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19,35</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85,25</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95,65</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6</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Формальное исполнение </w:t>
            </w:r>
            <w:r w:rsidRPr="00BF6A33">
              <w:t>алгоритма</w:t>
            </w:r>
            <w:r>
              <w:t xml:space="preserve">, записанного на естественном </w:t>
            </w:r>
            <w:r w:rsidRPr="00BF6A33">
              <w:t>языке или</w:t>
            </w:r>
            <w:r>
              <w:t xml:space="preserve"> умение создавать линейный </w:t>
            </w:r>
            <w:r w:rsidRPr="00BF6A33">
              <w:t>алгоритм</w:t>
            </w:r>
            <w:r>
              <w:t xml:space="preserve"> для формального </w:t>
            </w:r>
            <w:r w:rsidRPr="00BF6A33">
              <w:t>исполнителя</w:t>
            </w:r>
            <w:r>
              <w:t xml:space="preserve"> с ограниченным </w:t>
            </w:r>
            <w:r w:rsidRPr="00BF6A33">
              <w:t>набором команд</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rsidRPr="00C57BE8">
              <w:t>5</w:t>
            </w:r>
            <w:r>
              <w:t>0</w:t>
            </w:r>
            <w:r w:rsidRPr="00C57BE8">
              <w:t>,</w:t>
            </w:r>
            <w:r>
              <w:t>00</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12,90</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72,13</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82,61</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7</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Знание технологии обработки информации в электронных таблицах и методов визуализации данных с </w:t>
            </w:r>
            <w:r w:rsidRPr="00BF6A33">
              <w:t>помощью</w:t>
            </w:r>
            <w:r>
              <w:t xml:space="preserve"> </w:t>
            </w:r>
            <w:r w:rsidRPr="00BF6A33">
              <w:t>диагра</w:t>
            </w:r>
            <w:r>
              <w:t xml:space="preserve">мм и </w:t>
            </w:r>
            <w:r w:rsidRPr="00BF6A33">
              <w:t>графиков</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75</w:t>
            </w:r>
            <w:r w:rsidRPr="00C57BE8">
              <w:t>,</w:t>
            </w:r>
            <w:r>
              <w:t>53</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16,13</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96,72</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100,00</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lastRenderedPageBreak/>
              <w:t>8</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Знание основных конструкций </w:t>
            </w:r>
            <w:r w:rsidRPr="00BF6A33">
              <w:t>языка</w:t>
            </w:r>
            <w:r>
              <w:t xml:space="preserve"> программирования, понятия переменной, оператора </w:t>
            </w:r>
            <w:r w:rsidRPr="00BF6A33">
              <w:t>присваивания</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77</w:t>
            </w:r>
            <w:r w:rsidRPr="00C57BE8">
              <w:t>,</w:t>
            </w:r>
            <w:r>
              <w:t>66</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25,81</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98,36</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100,00</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9</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Умение </w:t>
            </w:r>
            <w:r w:rsidRPr="00BF6A33">
              <w:t>определять</w:t>
            </w:r>
            <w:r>
              <w:t xml:space="preserve"> скорость </w:t>
            </w:r>
            <w:r w:rsidRPr="00BF6A33">
              <w:t>передачи</w:t>
            </w:r>
            <w:r>
              <w:t xml:space="preserve"> информации при заданной </w:t>
            </w:r>
            <w:r w:rsidRPr="00BF6A33">
              <w:t>пропускной</w:t>
            </w:r>
            <w:r>
              <w:t xml:space="preserve"> способности канала, объем памяти, необходимый </w:t>
            </w:r>
            <w:r w:rsidRPr="00BF6A33">
              <w:t>для хран</w:t>
            </w:r>
            <w:r>
              <w:t xml:space="preserve">ения </w:t>
            </w:r>
            <w:r w:rsidRPr="00BF6A33">
              <w:t>звуковой и</w:t>
            </w:r>
            <w:r>
              <w:t xml:space="preserve"> графической </w:t>
            </w:r>
            <w:r w:rsidRPr="00BF6A33">
              <w:t>информации</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53</w:t>
            </w:r>
            <w:r w:rsidRPr="00C57BE8">
              <w:t>,</w:t>
            </w:r>
            <w:r>
              <w:t>72</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9,68</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85,25</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95,65</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10</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Знание о методах измерения количест</w:t>
            </w:r>
            <w:r w:rsidRPr="00BF6A33">
              <w:t>ва информации</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52</w:t>
            </w:r>
            <w:r w:rsidRPr="00C57BE8">
              <w:t>,</w:t>
            </w:r>
            <w:r>
              <w:t>66</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9,68</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78,69</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100,00</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11</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Умение исполнить рекурсивный алго</w:t>
            </w:r>
            <w:r w:rsidRPr="00BF6A33">
              <w:t>ритм</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47</w:t>
            </w:r>
            <w:r w:rsidRPr="00C57BE8">
              <w:t>,</w:t>
            </w:r>
            <w:r>
              <w:t>34</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3,23</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81,97</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86,96</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lastRenderedPageBreak/>
              <w:t>12</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Знание базовых принципов организации и функционирования компьютерных сетей, адресации </w:t>
            </w:r>
            <w:r w:rsidRPr="00BF6A33">
              <w:t>в сети</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Б</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42</w:t>
            </w:r>
            <w:r w:rsidRPr="00C57BE8">
              <w:t>,</w:t>
            </w:r>
            <w:r>
              <w:t>55</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3,23</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65,57</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91,30</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13</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Умение подсчитывать информационный объем </w:t>
            </w:r>
            <w:r w:rsidRPr="00BF6A33">
              <w:t>сообщения</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55</w:t>
            </w:r>
            <w:r w:rsidRPr="00C57BE8">
              <w:t>,</w:t>
            </w:r>
            <w:r>
              <w:t>32</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91,80</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91,30</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14</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Умение исполнить алгоритм для конкретного исполнителя с фиксированным </w:t>
            </w:r>
            <w:r w:rsidRPr="00BF6A33">
              <w:t>набором команд</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34</w:t>
            </w:r>
            <w:r w:rsidRPr="00C57BE8">
              <w:t>,</w:t>
            </w:r>
            <w:r>
              <w:t>04</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49,18</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78,26</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15</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Умение представлять и </w:t>
            </w:r>
            <w:r w:rsidRPr="00BF6A33">
              <w:t>считывать дан</w:t>
            </w:r>
            <w:r>
              <w:t xml:space="preserve">ные в разных типах </w:t>
            </w:r>
            <w:r w:rsidRPr="00BF6A33">
              <w:t>информационных</w:t>
            </w:r>
            <w:r>
              <w:t xml:space="preserve"> моделей (схемы, карты, таблицы, графики и </w:t>
            </w:r>
            <w:r w:rsidRPr="00BF6A33">
              <w:t>формулы)</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68</w:t>
            </w:r>
            <w:r w:rsidRPr="00C57BE8">
              <w:t>,</w:t>
            </w:r>
            <w:r>
              <w:t>09</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48,39</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85,25</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86,96</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16</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Знание позиционных систем </w:t>
            </w:r>
            <w:r w:rsidRPr="00BF6A33">
              <w:t>счисления</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rsidRPr="00C57BE8">
              <w:t>5</w:t>
            </w:r>
            <w:r>
              <w:t>0</w:t>
            </w:r>
            <w:r w:rsidRPr="00C57BE8">
              <w:t>,</w:t>
            </w:r>
            <w:r>
              <w:t>53</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77,05</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95,65</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lastRenderedPageBreak/>
              <w:t>17</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Умение осуществлять поиск информа</w:t>
            </w:r>
            <w:r w:rsidRPr="00BF6A33">
              <w:t>ции в сети Интернет</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58</w:t>
            </w:r>
            <w:r w:rsidRPr="00C57BE8">
              <w:t>,</w:t>
            </w:r>
            <w:r>
              <w:t>51</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9,68</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86,89</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95,65</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18</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Знание основных понятий и </w:t>
            </w:r>
            <w:r w:rsidRPr="00BF6A33">
              <w:t>законов</w:t>
            </w:r>
            <w:r>
              <w:t xml:space="preserve"> </w:t>
            </w:r>
            <w:r w:rsidRPr="00BF6A33">
              <w:t>математической логики</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25</w:t>
            </w:r>
            <w:r w:rsidRPr="00C57BE8">
              <w:t>,</w:t>
            </w:r>
            <w:r>
              <w:t>00</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32,79</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73,91</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19</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Работа с массивами (заполнение, считывание, поиск, сортировка, </w:t>
            </w:r>
            <w:r w:rsidRPr="00BF6A33">
              <w:t>массовые</w:t>
            </w:r>
            <w:r>
              <w:t xml:space="preserve"> </w:t>
            </w:r>
            <w:r w:rsidRPr="00BF6A33">
              <w:t>операции и др.)</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44</w:t>
            </w:r>
            <w:r w:rsidRPr="00C57BE8">
              <w:t>,</w:t>
            </w:r>
            <w:r>
              <w:t>68</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3,23</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70,49</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95,65</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20</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Анализ алгоритма, содержащего </w:t>
            </w:r>
            <w:r w:rsidRPr="00BF6A33">
              <w:t>цикл и</w:t>
            </w:r>
            <w:r>
              <w:t xml:space="preserve"> </w:t>
            </w:r>
            <w:r w:rsidRPr="00BF6A33">
              <w:t>ветвление</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43</w:t>
            </w:r>
            <w:r w:rsidRPr="00C57BE8">
              <w:t>,</w:t>
            </w:r>
            <w:r>
              <w:t>62</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65,57</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95,65</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21</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Умение анализировать программу, использующую процедуры и </w:t>
            </w:r>
            <w:r w:rsidRPr="00BF6A33">
              <w:t>функции</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29</w:t>
            </w:r>
            <w:r w:rsidRPr="00C57BE8">
              <w:t>,</w:t>
            </w:r>
            <w:r>
              <w:t>26</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44,26</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95,65</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22</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Умение анализировать </w:t>
            </w:r>
            <w:r w:rsidRPr="00BF6A33">
              <w:t>результат ис</w:t>
            </w:r>
            <w:r>
              <w:t xml:space="preserve">полнения </w:t>
            </w:r>
            <w:r w:rsidRPr="00BF6A33">
              <w:t>алгоритма</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36</w:t>
            </w:r>
            <w:r w:rsidRPr="00C57BE8">
              <w:t>,</w:t>
            </w:r>
            <w:r>
              <w:t>70</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6,45</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52,46</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86,96</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23</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rsidRPr="00BF6A33">
              <w:t>Умение стро</w:t>
            </w:r>
            <w:r>
              <w:t xml:space="preserve">ить и преобразовывать логические </w:t>
            </w:r>
            <w:r w:rsidRPr="00BF6A33">
              <w:t>выражения</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В</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9</w:t>
            </w:r>
            <w:r w:rsidRPr="00C57BE8">
              <w:t>,</w:t>
            </w:r>
            <w:r>
              <w:t>04</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8,20</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52,17</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lastRenderedPageBreak/>
              <w:t>24</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Умение прочесть фрагмент </w:t>
            </w:r>
            <w:r w:rsidRPr="00BF6A33">
              <w:t>программы</w:t>
            </w:r>
            <w:r>
              <w:t xml:space="preserve"> на языке программирования и исправить допущенные </w:t>
            </w:r>
            <w:r w:rsidRPr="00BF6A33">
              <w:t>ошибки</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П</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rPr>
                <w:vertAlign w:val="superscript"/>
              </w:rPr>
            </w:pPr>
            <w:r>
              <w:t>25,93</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C2458B" w:rsidRDefault="006D72D5" w:rsidP="00127F6A">
            <w:pPr>
              <w:jc w:val="center"/>
            </w:pPr>
            <w: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81,97</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FC24DA" w:rsidRDefault="006D72D5" w:rsidP="00127F6A">
            <w:pPr>
              <w:jc w:val="center"/>
            </w:pPr>
            <w:r>
              <w:t>100,00</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25</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Умение написать </w:t>
            </w:r>
            <w:r w:rsidRPr="00BF6A33">
              <w:t>короткую (10–15</w:t>
            </w:r>
            <w:r>
              <w:t xml:space="preserve"> строк) простую программу на </w:t>
            </w:r>
            <w:r w:rsidRPr="00BF6A33">
              <w:t>языке</w:t>
            </w:r>
            <w:r>
              <w:t xml:space="preserve"> программирования</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В</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13</w:t>
            </w:r>
            <w:r w:rsidRPr="00C57BE8">
              <w:t>,</w:t>
            </w:r>
            <w:r>
              <w:t>83</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63,93</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100,00</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26</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 xml:space="preserve">Умение построить дерево игры по заданному алгоритму и обосновать выигрышную </w:t>
            </w:r>
            <w:r w:rsidRPr="00BF6A33">
              <w:t>стратегию</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В</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32</w:t>
            </w:r>
            <w:r w:rsidRPr="00C57BE8">
              <w:t>,</w:t>
            </w:r>
            <w:r>
              <w:t>71</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9,68</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83,61</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100,00</w:t>
            </w:r>
          </w:p>
        </w:tc>
      </w:tr>
      <w:tr w:rsidR="006D72D5" w:rsidRPr="00E2039C" w:rsidTr="00127F6A">
        <w:trPr>
          <w:cantSplit/>
          <w:trHeight w:val="309"/>
        </w:trPr>
        <w:tc>
          <w:tcPr>
            <w:tcW w:w="70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firstLine="67"/>
              <w:jc w:val="center"/>
            </w:pPr>
            <w:r w:rsidRPr="00BF6A33">
              <w:t>27</w:t>
            </w:r>
          </w:p>
        </w:tc>
        <w:tc>
          <w:tcPr>
            <w:tcW w:w="845"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pPr>
            <w:r>
              <w:t>Умение создавать собственные программы (30-</w:t>
            </w:r>
            <w:r w:rsidRPr="00BF6A33">
              <w:t>50</w:t>
            </w:r>
            <w:r>
              <w:t xml:space="preserve"> строк) для решения задач средней </w:t>
            </w:r>
            <w:r w:rsidRPr="00BF6A33">
              <w:t>сложности</w:t>
            </w:r>
          </w:p>
        </w:tc>
        <w:tc>
          <w:tcPr>
            <w:tcW w:w="704" w:type="pct"/>
            <w:tcBorders>
              <w:top w:val="single" w:sz="8" w:space="0" w:color="000000"/>
              <w:left w:val="single" w:sz="8" w:space="0" w:color="000000"/>
              <w:bottom w:val="single" w:sz="8" w:space="0" w:color="000000"/>
              <w:right w:val="single" w:sz="8" w:space="0" w:color="000000"/>
            </w:tcBorders>
            <w:vAlign w:val="center"/>
          </w:tcPr>
          <w:p w:rsidR="006D72D5" w:rsidRPr="00BF6A33" w:rsidRDefault="006D72D5" w:rsidP="00127F6A">
            <w:pPr>
              <w:autoSpaceDE w:val="0"/>
              <w:autoSpaceDN w:val="0"/>
              <w:adjustRightInd w:val="0"/>
              <w:ind w:hanging="112"/>
              <w:jc w:val="center"/>
            </w:pPr>
            <w:r w:rsidRPr="00BF6A33">
              <w:t>В</w:t>
            </w:r>
          </w:p>
        </w:tc>
        <w:tc>
          <w:tcPr>
            <w:tcW w:w="563" w:type="pct"/>
            <w:tcBorders>
              <w:top w:val="single" w:sz="8" w:space="0" w:color="000000"/>
              <w:left w:val="single" w:sz="8" w:space="0" w:color="000000"/>
              <w:bottom w:val="single" w:sz="8" w:space="0" w:color="000000"/>
              <w:right w:val="single" w:sz="8" w:space="0" w:color="000000"/>
            </w:tcBorders>
            <w:vAlign w:val="center"/>
          </w:tcPr>
          <w:p w:rsidR="006D72D5" w:rsidRPr="00C57BE8" w:rsidRDefault="006D72D5" w:rsidP="00127F6A">
            <w:pPr>
              <w:jc w:val="center"/>
            </w:pPr>
            <w:r>
              <w:t>8,78</w:t>
            </w:r>
          </w:p>
        </w:tc>
        <w:tc>
          <w:tcPr>
            <w:tcW w:w="916"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0,00</w:t>
            </w:r>
          </w:p>
        </w:tc>
        <w:tc>
          <w:tcPr>
            <w:tcW w:w="609" w:type="pct"/>
            <w:tcBorders>
              <w:top w:val="single" w:sz="8" w:space="0" w:color="000000"/>
              <w:left w:val="single" w:sz="8" w:space="0" w:color="000000"/>
              <w:bottom w:val="single" w:sz="8" w:space="0" w:color="000000"/>
              <w:right w:val="single" w:sz="8" w:space="0" w:color="000000"/>
            </w:tcBorders>
            <w:vAlign w:val="center"/>
          </w:tcPr>
          <w:p w:rsidR="006D72D5" w:rsidRPr="00922C7D" w:rsidRDefault="006D72D5" w:rsidP="00127F6A">
            <w:pPr>
              <w:jc w:val="center"/>
            </w:pPr>
            <w:r>
              <w:t>34,43</w:t>
            </w:r>
          </w:p>
        </w:tc>
        <w:tc>
          <w:tcPr>
            <w:tcW w:w="658" w:type="pct"/>
            <w:tcBorders>
              <w:top w:val="single" w:sz="8" w:space="0" w:color="000000"/>
              <w:left w:val="single" w:sz="8" w:space="0" w:color="000000"/>
              <w:bottom w:val="single" w:sz="8" w:space="0" w:color="000000"/>
              <w:right w:val="single" w:sz="8" w:space="0" w:color="000000"/>
            </w:tcBorders>
            <w:vAlign w:val="center"/>
          </w:tcPr>
          <w:p w:rsidR="006D72D5" w:rsidRPr="00AC1B9A" w:rsidRDefault="006D72D5" w:rsidP="00127F6A">
            <w:pPr>
              <w:jc w:val="center"/>
            </w:pPr>
            <w:r>
              <w:t>82,61</w:t>
            </w:r>
          </w:p>
        </w:tc>
      </w:tr>
    </w:tbl>
    <w:p w:rsidR="006D72D5" w:rsidRPr="007B0619" w:rsidRDefault="006D72D5" w:rsidP="006D72D5">
      <w:pPr>
        <w:ind w:left="-426" w:firstLine="965"/>
        <w:jc w:val="both"/>
      </w:pPr>
    </w:p>
    <w:p w:rsidR="006D72D5" w:rsidRPr="00AB3E5A" w:rsidRDefault="006D72D5" w:rsidP="006D72D5">
      <w:pPr>
        <w:jc w:val="both"/>
        <w:rPr>
          <w:b/>
        </w:rPr>
      </w:pPr>
    </w:p>
    <w:p w:rsidR="006D72D5" w:rsidRPr="00AB3E5A" w:rsidRDefault="006D72D5" w:rsidP="006D72D5">
      <w:pPr>
        <w:ind w:left="-425" w:firstLine="425"/>
        <w:jc w:val="both"/>
        <w:rPr>
          <w:b/>
        </w:rPr>
      </w:pPr>
      <w:r w:rsidRPr="00AB3E5A">
        <w:rPr>
          <w:b/>
        </w:rPr>
        <w:t xml:space="preserve">4.3.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6D72D5" w:rsidRDefault="006D72D5" w:rsidP="006D72D5">
      <w:pPr>
        <w:ind w:left="-426" w:firstLine="965"/>
        <w:jc w:val="both"/>
      </w:pPr>
    </w:p>
    <w:p w:rsidR="006D72D5" w:rsidRPr="00984B1A" w:rsidRDefault="006D72D5" w:rsidP="006D72D5">
      <w:pPr>
        <w:spacing w:line="276" w:lineRule="auto"/>
        <w:ind w:firstLine="540"/>
        <w:jc w:val="both"/>
      </w:pPr>
      <w:r w:rsidRPr="00984B1A">
        <w:t xml:space="preserve">Отметим средний процент успешно справившихся с заданиями и интервал процентов выполнения по уровням сложности: </w:t>
      </w:r>
    </w:p>
    <w:p w:rsidR="006D72D5" w:rsidRPr="00984B1A" w:rsidRDefault="006D72D5" w:rsidP="002600C9">
      <w:pPr>
        <w:numPr>
          <w:ilvl w:val="0"/>
          <w:numId w:val="4"/>
        </w:numPr>
        <w:tabs>
          <w:tab w:val="clear" w:pos="1969"/>
          <w:tab w:val="num" w:pos="900"/>
        </w:tabs>
        <w:spacing w:line="276" w:lineRule="auto"/>
        <w:ind w:left="900"/>
        <w:jc w:val="both"/>
        <w:rPr>
          <w:color w:val="000000"/>
        </w:rPr>
      </w:pPr>
      <w:r w:rsidRPr="00984B1A">
        <w:lastRenderedPageBreak/>
        <w:t>для базового уровня – 63,74 % (</w:t>
      </w:r>
      <w:bookmarkStart w:id="0" w:name="OLE_LINK14"/>
      <w:bookmarkStart w:id="1" w:name="OLE_LINK13"/>
      <w:bookmarkStart w:id="2" w:name="OLE_LINK12"/>
      <w:bookmarkStart w:id="3" w:name="OLE_LINK11"/>
      <w:r w:rsidRPr="00984B1A">
        <w:t xml:space="preserve">примерный интервал выполнения задания </w:t>
      </w:r>
      <w:bookmarkEnd w:id="0"/>
      <w:bookmarkEnd w:id="1"/>
      <w:bookmarkEnd w:id="2"/>
      <w:bookmarkEnd w:id="3"/>
      <w:r w:rsidRPr="00984B1A">
        <w:t xml:space="preserve">от 42 % до 89 %), что выше аналогичного показателя прошлого года – 62,41 %. Для участников группы 81-100 </w:t>
      </w:r>
      <w:proofErr w:type="spellStart"/>
      <w:r w:rsidRPr="00984B1A">
        <w:t>т.б</w:t>
      </w:r>
      <w:proofErr w:type="spellEnd"/>
      <w:r w:rsidRPr="00984B1A">
        <w:t xml:space="preserve">. эти задания практически не вызвали никаких затруднений. В группе 61-80 </w:t>
      </w:r>
      <w:proofErr w:type="spellStart"/>
      <w:r w:rsidRPr="00984B1A">
        <w:t>т.б</w:t>
      </w:r>
      <w:proofErr w:type="spellEnd"/>
      <w:r w:rsidRPr="00984B1A">
        <w:t xml:space="preserve">. наиболее успешно выполненным (98,36 %) можно считать задание 8 (Основные конструкции языка программирования. Система программирования), наименьшим средним баллом (65,57 %) располагает задание 12 (Программная и аппаратная организация компьютеров и компьютерных систем. Виды программного обеспечения). Для группы участников, не преодолевших минимальный балл, наилучший показатель (54,84 </w:t>
      </w:r>
      <w:proofErr w:type="gramStart"/>
      <w:r w:rsidRPr="00984B1A">
        <w:t>%)  достигнут</w:t>
      </w:r>
      <w:proofErr w:type="gramEnd"/>
      <w:r w:rsidRPr="00984B1A">
        <w:t xml:space="preserve"> по заданию 3 (Информационная модель реального объекта и процесса, соответствие описания объекту и целям описания. Схемы, таблицы, графики, формулы как описания), провальными (по 3,23 %) оказались задание 11 (Индуктивное определение объектов) и задание 12 (Программная и аппаратная организация компьютеров и компьютерных систем. Виды программного обеспечения). </w:t>
      </w:r>
    </w:p>
    <w:p w:rsidR="006D72D5" w:rsidRPr="00984B1A" w:rsidRDefault="006D72D5" w:rsidP="002600C9">
      <w:pPr>
        <w:pStyle w:val="a3"/>
        <w:numPr>
          <w:ilvl w:val="0"/>
          <w:numId w:val="4"/>
        </w:numPr>
        <w:tabs>
          <w:tab w:val="clear" w:pos="1969"/>
          <w:tab w:val="num" w:pos="900"/>
        </w:tabs>
        <w:spacing w:after="0"/>
        <w:ind w:left="900"/>
        <w:jc w:val="both"/>
        <w:rPr>
          <w:rFonts w:ascii="Times New Roman" w:hAnsi="Times New Roman"/>
          <w:color w:val="000000"/>
          <w:sz w:val="24"/>
          <w:szCs w:val="24"/>
          <w:lang w:eastAsia="ru-RU"/>
        </w:rPr>
      </w:pPr>
      <w:r w:rsidRPr="00984B1A">
        <w:rPr>
          <w:rFonts w:ascii="Times New Roman" w:hAnsi="Times New Roman"/>
          <w:color w:val="000000"/>
          <w:sz w:val="24"/>
          <w:szCs w:val="24"/>
          <w:lang w:eastAsia="ru-RU"/>
        </w:rPr>
        <w:t xml:space="preserve">для повышенного уровня – 42,88 % (примерный интервал выполнения задания от 25 % до 68 %), что несколько ниже среднего процента 2018 года – 49,67 %. Для участников группы 81-100 </w:t>
      </w:r>
      <w:proofErr w:type="spellStart"/>
      <w:r w:rsidRPr="00984B1A">
        <w:rPr>
          <w:rFonts w:ascii="Times New Roman" w:hAnsi="Times New Roman"/>
          <w:color w:val="000000"/>
          <w:sz w:val="24"/>
          <w:szCs w:val="24"/>
          <w:lang w:eastAsia="ru-RU"/>
        </w:rPr>
        <w:t>т.б</w:t>
      </w:r>
      <w:proofErr w:type="spellEnd"/>
      <w:r w:rsidRPr="00984B1A">
        <w:rPr>
          <w:rFonts w:ascii="Times New Roman" w:hAnsi="Times New Roman"/>
          <w:color w:val="000000"/>
          <w:sz w:val="24"/>
          <w:szCs w:val="24"/>
          <w:lang w:eastAsia="ru-RU"/>
        </w:rPr>
        <w:t xml:space="preserve">. большая часть заданий имеют показатель выполнения 95,65 % и выше, наименее успешно решено (73,91 %) задание 18 (Высказывания, логические операции, кванторы, истинность высказывания). В группе 61-80 </w:t>
      </w:r>
      <w:proofErr w:type="spellStart"/>
      <w:r w:rsidRPr="00984B1A">
        <w:rPr>
          <w:rFonts w:ascii="Times New Roman" w:hAnsi="Times New Roman"/>
          <w:color w:val="000000"/>
          <w:sz w:val="24"/>
          <w:szCs w:val="24"/>
          <w:lang w:eastAsia="ru-RU"/>
        </w:rPr>
        <w:t>т.б</w:t>
      </w:r>
      <w:proofErr w:type="spellEnd"/>
      <w:r w:rsidRPr="00984B1A">
        <w:rPr>
          <w:rFonts w:ascii="Times New Roman" w:hAnsi="Times New Roman"/>
          <w:color w:val="000000"/>
          <w:sz w:val="24"/>
          <w:szCs w:val="24"/>
          <w:lang w:eastAsia="ru-RU"/>
        </w:rPr>
        <w:t>. наибольший средний балл (91,80 %) имеется у задания 13 (Дискретное представление текстовой, графической, звуковой информации и видеоинформации. Единицы измерения количества информации), наименее удачно выполненным (32,79 %) вновь явилось задание 18 (Высказывания, логические операции, кванторы, истинность высказывания). Для группы участников, не преодолевших минимальный балл, наилучший показатель (48,39 %) достигнут по заданию 15 (</w:t>
      </w:r>
      <w:r w:rsidRPr="00984B1A">
        <w:rPr>
          <w:rFonts w:ascii="Times New Roman" w:hAnsi="Times New Roman"/>
          <w:sz w:val="24"/>
          <w:szCs w:val="24"/>
        </w:rPr>
        <w:t>Информационная модель реального объекта и процесса, соответствие описания объекту и целям описания. Схемы, таблицы, графики, формулы как описания</w:t>
      </w:r>
      <w:r w:rsidRPr="00984B1A">
        <w:rPr>
          <w:rFonts w:ascii="Times New Roman" w:hAnsi="Times New Roman"/>
          <w:color w:val="000000"/>
          <w:sz w:val="24"/>
          <w:szCs w:val="24"/>
          <w:lang w:eastAsia="ru-RU"/>
        </w:rPr>
        <w:t xml:space="preserve">), однако более чем по половине заданий не было дано правильных ответов.   </w:t>
      </w:r>
    </w:p>
    <w:p w:rsidR="006D72D5" w:rsidRPr="00984B1A" w:rsidRDefault="006D72D5" w:rsidP="002600C9">
      <w:pPr>
        <w:pStyle w:val="a3"/>
        <w:numPr>
          <w:ilvl w:val="0"/>
          <w:numId w:val="4"/>
        </w:numPr>
        <w:tabs>
          <w:tab w:val="clear" w:pos="1969"/>
          <w:tab w:val="num" w:pos="900"/>
        </w:tabs>
        <w:spacing w:after="0"/>
        <w:ind w:left="900"/>
        <w:jc w:val="both"/>
        <w:rPr>
          <w:rFonts w:ascii="Times New Roman" w:hAnsi="Times New Roman"/>
          <w:color w:val="000000"/>
          <w:sz w:val="24"/>
          <w:szCs w:val="24"/>
          <w:lang w:eastAsia="ru-RU"/>
        </w:rPr>
      </w:pPr>
      <w:r w:rsidRPr="00984B1A">
        <w:rPr>
          <w:rFonts w:ascii="Times New Roman" w:hAnsi="Times New Roman"/>
          <w:color w:val="000000"/>
          <w:sz w:val="24"/>
          <w:szCs w:val="24"/>
          <w:lang w:eastAsia="ru-RU"/>
        </w:rPr>
        <w:t xml:space="preserve">для высокого уровня – 16,09 % (примерный интервал выполнения задания от 8 % до 32 %), что несколько ниже результатов предыдущего года – 19,7 %. Для участников групп 81-100 </w:t>
      </w:r>
      <w:proofErr w:type="spellStart"/>
      <w:r w:rsidRPr="00984B1A">
        <w:rPr>
          <w:rFonts w:ascii="Times New Roman" w:hAnsi="Times New Roman"/>
          <w:color w:val="000000"/>
          <w:sz w:val="24"/>
          <w:szCs w:val="24"/>
          <w:lang w:eastAsia="ru-RU"/>
        </w:rPr>
        <w:t>т.б</w:t>
      </w:r>
      <w:proofErr w:type="spellEnd"/>
      <w:r w:rsidRPr="00984B1A">
        <w:rPr>
          <w:rFonts w:ascii="Times New Roman" w:hAnsi="Times New Roman"/>
          <w:color w:val="000000"/>
          <w:sz w:val="24"/>
          <w:szCs w:val="24"/>
          <w:lang w:eastAsia="ru-RU"/>
        </w:rPr>
        <w:t xml:space="preserve">. и 61-80 </w:t>
      </w:r>
      <w:proofErr w:type="spellStart"/>
      <w:r w:rsidRPr="00984B1A">
        <w:rPr>
          <w:rFonts w:ascii="Times New Roman" w:hAnsi="Times New Roman"/>
          <w:color w:val="000000"/>
          <w:sz w:val="24"/>
          <w:szCs w:val="24"/>
          <w:lang w:eastAsia="ru-RU"/>
        </w:rPr>
        <w:t>т.б</w:t>
      </w:r>
      <w:proofErr w:type="spellEnd"/>
      <w:r w:rsidRPr="00984B1A">
        <w:rPr>
          <w:rFonts w:ascii="Times New Roman" w:hAnsi="Times New Roman"/>
          <w:color w:val="000000"/>
          <w:sz w:val="24"/>
          <w:szCs w:val="24"/>
          <w:lang w:eastAsia="ru-RU"/>
        </w:rPr>
        <w:t xml:space="preserve">. наиболее успешно решенным (100 % и 83,61 % соответственно) оказалось задание 26 (Цепочки, деревья, списки, графы, матрицы, псевдослучайные последовательности), наименьшие средние баллы числятся за заданием 23 (Высказывания, логические операции, кванторы, истинность высказываний) – 52,17 % и 8,20 % соответственно. Для группы участников, не преодолевших минимальный балл, эти подавляющее большинство заданий оказались совсем не по силам. </w:t>
      </w:r>
    </w:p>
    <w:p w:rsidR="006D72D5" w:rsidRPr="00984B1A" w:rsidRDefault="006D72D5" w:rsidP="006D72D5">
      <w:pPr>
        <w:spacing w:line="276" w:lineRule="auto"/>
        <w:ind w:firstLine="540"/>
        <w:jc w:val="both"/>
      </w:pPr>
      <w:r w:rsidRPr="00984B1A">
        <w:t xml:space="preserve">В </w:t>
      </w:r>
      <w:proofErr w:type="gramStart"/>
      <w:r w:rsidRPr="00984B1A">
        <w:t>таблице  15</w:t>
      </w:r>
      <w:proofErr w:type="gramEnd"/>
      <w:r w:rsidRPr="00984B1A">
        <w:t>а представлены результаты первой части заданий, сгруппированные по содержательным разделам.</w:t>
      </w:r>
    </w:p>
    <w:p w:rsidR="006D72D5" w:rsidRDefault="006D72D5" w:rsidP="006D72D5">
      <w:pPr>
        <w:pStyle w:val="a3"/>
        <w:spacing w:after="0" w:line="240" w:lineRule="auto"/>
        <w:ind w:left="1985"/>
        <w:jc w:val="right"/>
        <w:rPr>
          <w:rFonts w:ascii="Times New Roman" w:eastAsia="Times New Roman" w:hAnsi="Times New Roman"/>
          <w:i/>
          <w:sz w:val="24"/>
          <w:szCs w:val="24"/>
          <w:lang w:eastAsia="ru-RU"/>
        </w:rPr>
      </w:pPr>
      <w:r w:rsidRPr="00AB3E5A">
        <w:rPr>
          <w:rFonts w:ascii="Times New Roman" w:eastAsia="Times New Roman" w:hAnsi="Times New Roman"/>
          <w:i/>
          <w:sz w:val="24"/>
          <w:szCs w:val="24"/>
          <w:lang w:eastAsia="ru-RU"/>
        </w:rPr>
        <w:t>Таблица 15а</w:t>
      </w:r>
    </w:p>
    <w:p w:rsidR="006D72D5" w:rsidRPr="00AB3E5A" w:rsidRDefault="006D72D5" w:rsidP="006D72D5">
      <w:pPr>
        <w:pStyle w:val="a3"/>
        <w:spacing w:after="0" w:line="240" w:lineRule="auto"/>
        <w:ind w:left="1985"/>
        <w:jc w:val="right"/>
        <w:rPr>
          <w:rFonts w:ascii="Times New Roman" w:hAnsi="Times New Roman"/>
          <w:i/>
          <w:sz w:val="24"/>
          <w:szCs w:val="24"/>
        </w:rPr>
      </w:pPr>
    </w:p>
    <w:tbl>
      <w:tblPr>
        <w:tblW w:w="9720" w:type="dxa"/>
        <w:tblInd w:w="108" w:type="dxa"/>
        <w:tblLook w:val="0000" w:firstRow="0" w:lastRow="0" w:firstColumn="0" w:lastColumn="0" w:noHBand="0" w:noVBand="0"/>
      </w:tblPr>
      <w:tblGrid>
        <w:gridCol w:w="445"/>
        <w:gridCol w:w="2615"/>
        <w:gridCol w:w="900"/>
        <w:gridCol w:w="900"/>
        <w:gridCol w:w="868"/>
        <w:gridCol w:w="900"/>
        <w:gridCol w:w="868"/>
        <w:gridCol w:w="2224"/>
      </w:tblGrid>
      <w:tr w:rsidR="006D72D5" w:rsidRPr="00393635" w:rsidTr="00127F6A">
        <w:trPr>
          <w:trHeight w:val="255"/>
        </w:trPr>
        <w:tc>
          <w:tcPr>
            <w:tcW w:w="445" w:type="dxa"/>
            <w:vMerge w:val="restart"/>
            <w:tcBorders>
              <w:top w:val="single" w:sz="4" w:space="0" w:color="auto"/>
              <w:left w:val="single" w:sz="4" w:space="0" w:color="auto"/>
              <w:bottom w:val="nil"/>
              <w:right w:val="nil"/>
            </w:tcBorders>
            <w:shd w:val="clear" w:color="auto" w:fill="auto"/>
            <w:noWrap/>
            <w:vAlign w:val="bottom"/>
          </w:tcPr>
          <w:p w:rsidR="006D72D5" w:rsidRPr="00393635" w:rsidRDefault="006D72D5" w:rsidP="00127F6A">
            <w:pPr>
              <w:jc w:val="center"/>
            </w:pPr>
            <w:r w:rsidRPr="00393635">
              <w:t>№</w:t>
            </w:r>
          </w:p>
        </w:tc>
        <w:tc>
          <w:tcPr>
            <w:tcW w:w="2615" w:type="dxa"/>
            <w:vMerge w:val="restart"/>
            <w:tcBorders>
              <w:top w:val="single" w:sz="4" w:space="0" w:color="auto"/>
              <w:left w:val="single" w:sz="4" w:space="0" w:color="auto"/>
              <w:bottom w:val="nil"/>
              <w:right w:val="single" w:sz="4" w:space="0" w:color="auto"/>
            </w:tcBorders>
            <w:shd w:val="clear" w:color="auto" w:fill="auto"/>
            <w:noWrap/>
            <w:vAlign w:val="bottom"/>
          </w:tcPr>
          <w:p w:rsidR="006D72D5" w:rsidRPr="00393635" w:rsidRDefault="006D72D5" w:rsidP="00127F6A">
            <w:pPr>
              <w:jc w:val="center"/>
            </w:pPr>
            <w:r w:rsidRPr="00393635">
              <w:t>Содержательные разделы</w:t>
            </w:r>
          </w:p>
        </w:tc>
        <w:tc>
          <w:tcPr>
            <w:tcW w:w="4436" w:type="dxa"/>
            <w:gridSpan w:val="5"/>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номер задания / сложность</w:t>
            </w:r>
          </w:p>
        </w:tc>
        <w:tc>
          <w:tcPr>
            <w:tcW w:w="2224" w:type="dxa"/>
            <w:vMerge w:val="restart"/>
            <w:tcBorders>
              <w:top w:val="single" w:sz="4" w:space="0" w:color="auto"/>
              <w:left w:val="single" w:sz="4" w:space="0" w:color="auto"/>
              <w:bottom w:val="nil"/>
              <w:right w:val="single" w:sz="4" w:space="0" w:color="auto"/>
            </w:tcBorders>
            <w:shd w:val="clear" w:color="auto" w:fill="auto"/>
            <w:vAlign w:val="bottom"/>
          </w:tcPr>
          <w:p w:rsidR="006D72D5" w:rsidRPr="00393635" w:rsidRDefault="006D72D5" w:rsidP="00127F6A">
            <w:pPr>
              <w:jc w:val="center"/>
            </w:pPr>
            <w:r w:rsidRPr="00393635">
              <w:t xml:space="preserve">Средний балл </w:t>
            </w:r>
            <w:r w:rsidRPr="00393635">
              <w:br/>
              <w:t>по разделу, %</w:t>
            </w:r>
          </w:p>
        </w:tc>
      </w:tr>
      <w:tr w:rsidR="006D72D5" w:rsidRPr="00393635" w:rsidTr="00127F6A">
        <w:trPr>
          <w:trHeight w:val="255"/>
        </w:trPr>
        <w:tc>
          <w:tcPr>
            <w:tcW w:w="445" w:type="dxa"/>
            <w:vMerge/>
            <w:tcBorders>
              <w:top w:val="single" w:sz="4" w:space="0" w:color="auto"/>
              <w:left w:val="single" w:sz="4" w:space="0" w:color="auto"/>
              <w:bottom w:val="nil"/>
              <w:right w:val="nil"/>
            </w:tcBorders>
            <w:vAlign w:val="center"/>
          </w:tcPr>
          <w:p w:rsidR="006D72D5" w:rsidRPr="00393635" w:rsidRDefault="006D72D5" w:rsidP="00127F6A"/>
        </w:tc>
        <w:tc>
          <w:tcPr>
            <w:tcW w:w="2615" w:type="dxa"/>
            <w:vMerge/>
            <w:tcBorders>
              <w:top w:val="single" w:sz="4" w:space="0" w:color="auto"/>
              <w:left w:val="single" w:sz="4" w:space="0" w:color="auto"/>
              <w:bottom w:val="nil"/>
              <w:right w:val="single" w:sz="4" w:space="0" w:color="auto"/>
            </w:tcBorders>
            <w:vAlign w:val="center"/>
          </w:tcPr>
          <w:p w:rsidR="006D72D5" w:rsidRPr="00393635" w:rsidRDefault="006D72D5" w:rsidP="00127F6A"/>
        </w:tc>
        <w:tc>
          <w:tcPr>
            <w:tcW w:w="4436" w:type="dxa"/>
            <w:gridSpan w:val="5"/>
            <w:tcBorders>
              <w:top w:val="nil"/>
              <w:left w:val="nil"/>
              <w:bottom w:val="nil"/>
              <w:right w:val="nil"/>
            </w:tcBorders>
            <w:shd w:val="clear" w:color="auto" w:fill="auto"/>
            <w:noWrap/>
            <w:vAlign w:val="bottom"/>
          </w:tcPr>
          <w:p w:rsidR="006D72D5" w:rsidRPr="00393635" w:rsidRDefault="006D72D5" w:rsidP="00127F6A">
            <w:pPr>
              <w:jc w:val="center"/>
            </w:pPr>
            <w:r w:rsidRPr="00393635">
              <w:t>средний балл по заданию, %</w:t>
            </w:r>
          </w:p>
        </w:tc>
        <w:tc>
          <w:tcPr>
            <w:tcW w:w="2224" w:type="dxa"/>
            <w:vMerge/>
            <w:tcBorders>
              <w:top w:val="single" w:sz="4" w:space="0" w:color="auto"/>
              <w:left w:val="single" w:sz="4" w:space="0" w:color="auto"/>
              <w:bottom w:val="nil"/>
              <w:right w:val="single" w:sz="4" w:space="0" w:color="auto"/>
            </w:tcBorders>
            <w:vAlign w:val="center"/>
          </w:tcPr>
          <w:p w:rsidR="006D72D5" w:rsidRPr="00393635" w:rsidRDefault="006D72D5" w:rsidP="00127F6A"/>
        </w:tc>
      </w:tr>
      <w:tr w:rsidR="006D72D5" w:rsidRPr="00393635" w:rsidTr="00127F6A">
        <w:trPr>
          <w:trHeight w:val="255"/>
        </w:trPr>
        <w:tc>
          <w:tcPr>
            <w:tcW w:w="445" w:type="dxa"/>
            <w:vMerge w:val="restart"/>
            <w:tcBorders>
              <w:top w:val="single" w:sz="4" w:space="0" w:color="auto"/>
              <w:left w:val="single" w:sz="4" w:space="0" w:color="auto"/>
              <w:bottom w:val="single" w:sz="4" w:space="0" w:color="000000"/>
              <w:right w:val="nil"/>
            </w:tcBorders>
            <w:shd w:val="clear" w:color="auto" w:fill="auto"/>
            <w:noWrap/>
            <w:vAlign w:val="center"/>
          </w:tcPr>
          <w:p w:rsidR="006D72D5" w:rsidRPr="00393635" w:rsidRDefault="006D72D5" w:rsidP="00127F6A">
            <w:pPr>
              <w:jc w:val="center"/>
            </w:pPr>
            <w:r w:rsidRPr="00393635">
              <w:t>1</w:t>
            </w:r>
          </w:p>
        </w:tc>
        <w:tc>
          <w:tcPr>
            <w:tcW w:w="26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D72D5" w:rsidRPr="00393635" w:rsidRDefault="006D72D5" w:rsidP="00127F6A">
            <w:r w:rsidRPr="00393635">
              <w:t>Информация и кодирование</w:t>
            </w:r>
          </w:p>
        </w:tc>
        <w:tc>
          <w:tcPr>
            <w:tcW w:w="900"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5 / Б</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9 / Б</w:t>
            </w:r>
          </w:p>
        </w:tc>
        <w:tc>
          <w:tcPr>
            <w:tcW w:w="868"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10 / Б</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13 / П</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 </w:t>
            </w:r>
          </w:p>
        </w:tc>
        <w:tc>
          <w:tcPr>
            <w:tcW w:w="2224" w:type="dxa"/>
            <w:tcBorders>
              <w:top w:val="single" w:sz="4" w:space="0" w:color="auto"/>
              <w:left w:val="nil"/>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 </w:t>
            </w:r>
          </w:p>
        </w:tc>
      </w:tr>
      <w:tr w:rsidR="006D72D5" w:rsidRPr="00393635" w:rsidTr="00127F6A">
        <w:trPr>
          <w:trHeight w:val="255"/>
        </w:trPr>
        <w:tc>
          <w:tcPr>
            <w:tcW w:w="445" w:type="dxa"/>
            <w:vMerge/>
            <w:tcBorders>
              <w:top w:val="single" w:sz="4" w:space="0" w:color="auto"/>
              <w:left w:val="single" w:sz="4" w:space="0" w:color="auto"/>
              <w:bottom w:val="single" w:sz="4" w:space="0" w:color="000000"/>
              <w:right w:val="nil"/>
            </w:tcBorders>
            <w:vAlign w:val="center"/>
          </w:tcPr>
          <w:p w:rsidR="006D72D5" w:rsidRPr="00393635" w:rsidRDefault="006D72D5" w:rsidP="00127F6A"/>
        </w:tc>
        <w:tc>
          <w:tcPr>
            <w:tcW w:w="2615" w:type="dxa"/>
            <w:vMerge/>
            <w:tcBorders>
              <w:top w:val="single" w:sz="4" w:space="0" w:color="auto"/>
              <w:left w:val="single" w:sz="4" w:space="0" w:color="auto"/>
              <w:bottom w:val="single" w:sz="4" w:space="0" w:color="000000"/>
              <w:right w:val="single" w:sz="4" w:space="0" w:color="auto"/>
            </w:tcBorders>
            <w:vAlign w:val="center"/>
          </w:tcPr>
          <w:p w:rsidR="006D72D5" w:rsidRPr="00393635" w:rsidRDefault="006D72D5" w:rsidP="00127F6A"/>
        </w:tc>
        <w:tc>
          <w:tcPr>
            <w:tcW w:w="900"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t>65,43</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t>53,72</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t>52,66</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t>55,32</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p>
        </w:tc>
        <w:tc>
          <w:tcPr>
            <w:tcW w:w="2224"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t>56,78</w:t>
            </w:r>
          </w:p>
        </w:tc>
      </w:tr>
      <w:tr w:rsidR="006D72D5" w:rsidRPr="00393635" w:rsidTr="00127F6A">
        <w:trPr>
          <w:trHeight w:val="255"/>
        </w:trPr>
        <w:tc>
          <w:tcPr>
            <w:tcW w:w="445" w:type="dxa"/>
            <w:vMerge w:val="restart"/>
            <w:tcBorders>
              <w:top w:val="nil"/>
              <w:left w:val="single" w:sz="4" w:space="0" w:color="auto"/>
              <w:bottom w:val="nil"/>
              <w:right w:val="nil"/>
            </w:tcBorders>
            <w:shd w:val="clear" w:color="auto" w:fill="auto"/>
            <w:noWrap/>
            <w:vAlign w:val="center"/>
          </w:tcPr>
          <w:p w:rsidR="006D72D5" w:rsidRPr="00393635" w:rsidRDefault="006D72D5" w:rsidP="00127F6A">
            <w:pPr>
              <w:jc w:val="center"/>
            </w:pPr>
            <w:r w:rsidRPr="00393635">
              <w:lastRenderedPageBreak/>
              <w:t>2</w:t>
            </w:r>
          </w:p>
        </w:tc>
        <w:tc>
          <w:tcPr>
            <w:tcW w:w="2615" w:type="dxa"/>
            <w:vMerge w:val="restart"/>
            <w:tcBorders>
              <w:top w:val="nil"/>
              <w:left w:val="single" w:sz="4" w:space="0" w:color="auto"/>
              <w:bottom w:val="nil"/>
              <w:right w:val="single" w:sz="4" w:space="0" w:color="auto"/>
            </w:tcBorders>
            <w:shd w:val="clear" w:color="auto" w:fill="auto"/>
            <w:vAlign w:val="bottom"/>
          </w:tcPr>
          <w:p w:rsidR="006D72D5" w:rsidRPr="00393635" w:rsidRDefault="006D72D5" w:rsidP="00127F6A">
            <w:r w:rsidRPr="00393635">
              <w:t xml:space="preserve">Моделирование и компьютерный </w:t>
            </w:r>
            <w:r w:rsidRPr="00393635">
              <w:br/>
              <w:t>эксперимент</w:t>
            </w:r>
          </w:p>
        </w:tc>
        <w:tc>
          <w:tcPr>
            <w:tcW w:w="900"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rsidRPr="00393635">
              <w:t>3 / Б</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15 / П</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 </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2224"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p>
        </w:tc>
      </w:tr>
      <w:tr w:rsidR="006D72D5" w:rsidRPr="00393635" w:rsidTr="00127F6A">
        <w:trPr>
          <w:trHeight w:val="255"/>
        </w:trPr>
        <w:tc>
          <w:tcPr>
            <w:tcW w:w="445" w:type="dxa"/>
            <w:vMerge/>
            <w:tcBorders>
              <w:top w:val="nil"/>
              <w:left w:val="single" w:sz="4" w:space="0" w:color="auto"/>
              <w:bottom w:val="nil"/>
              <w:right w:val="nil"/>
            </w:tcBorders>
            <w:vAlign w:val="center"/>
          </w:tcPr>
          <w:p w:rsidR="006D72D5" w:rsidRPr="00393635" w:rsidRDefault="006D72D5" w:rsidP="00127F6A"/>
        </w:tc>
        <w:tc>
          <w:tcPr>
            <w:tcW w:w="2615" w:type="dxa"/>
            <w:vMerge/>
            <w:tcBorders>
              <w:top w:val="nil"/>
              <w:left w:val="single" w:sz="4" w:space="0" w:color="auto"/>
              <w:bottom w:val="nil"/>
              <w:right w:val="single" w:sz="4" w:space="0" w:color="auto"/>
            </w:tcBorders>
            <w:vAlign w:val="center"/>
          </w:tcPr>
          <w:p w:rsidR="006D72D5" w:rsidRPr="00393635" w:rsidRDefault="006D72D5" w:rsidP="00127F6A"/>
        </w:tc>
        <w:tc>
          <w:tcPr>
            <w:tcW w:w="900" w:type="dxa"/>
            <w:tcBorders>
              <w:top w:val="nil"/>
              <w:left w:val="nil"/>
              <w:bottom w:val="nil"/>
              <w:right w:val="nil"/>
            </w:tcBorders>
            <w:shd w:val="clear" w:color="auto" w:fill="auto"/>
            <w:noWrap/>
            <w:vAlign w:val="bottom"/>
          </w:tcPr>
          <w:p w:rsidR="006D72D5" w:rsidRPr="00393635" w:rsidRDefault="006D72D5" w:rsidP="00127F6A">
            <w:pPr>
              <w:jc w:val="center"/>
            </w:pPr>
            <w:r>
              <w:t>89,36</w:t>
            </w:r>
          </w:p>
        </w:tc>
        <w:tc>
          <w:tcPr>
            <w:tcW w:w="900" w:type="dxa"/>
            <w:tcBorders>
              <w:top w:val="nil"/>
              <w:left w:val="single" w:sz="4" w:space="0" w:color="auto"/>
              <w:bottom w:val="nil"/>
              <w:right w:val="single" w:sz="4" w:space="0" w:color="auto"/>
            </w:tcBorders>
            <w:shd w:val="clear" w:color="auto" w:fill="auto"/>
            <w:noWrap/>
            <w:vAlign w:val="bottom"/>
          </w:tcPr>
          <w:p w:rsidR="006D72D5" w:rsidRPr="00393635" w:rsidRDefault="006D72D5" w:rsidP="00127F6A">
            <w:pPr>
              <w:jc w:val="center"/>
            </w:pPr>
            <w:r>
              <w:t>68,09</w:t>
            </w:r>
          </w:p>
        </w:tc>
        <w:tc>
          <w:tcPr>
            <w:tcW w:w="868" w:type="dxa"/>
            <w:tcBorders>
              <w:top w:val="nil"/>
              <w:left w:val="nil"/>
              <w:bottom w:val="nil"/>
              <w:right w:val="nil"/>
            </w:tcBorders>
            <w:shd w:val="clear" w:color="auto" w:fill="auto"/>
            <w:noWrap/>
            <w:vAlign w:val="bottom"/>
          </w:tcPr>
          <w:p w:rsidR="006D72D5" w:rsidRPr="00393635" w:rsidRDefault="006D72D5" w:rsidP="00127F6A">
            <w:pPr>
              <w:jc w:val="center"/>
            </w:pPr>
          </w:p>
        </w:tc>
        <w:tc>
          <w:tcPr>
            <w:tcW w:w="900" w:type="dxa"/>
            <w:tcBorders>
              <w:top w:val="nil"/>
              <w:left w:val="single" w:sz="4" w:space="0" w:color="auto"/>
              <w:bottom w:val="nil"/>
              <w:right w:val="single" w:sz="4" w:space="0" w:color="auto"/>
            </w:tcBorders>
            <w:shd w:val="clear" w:color="auto" w:fill="auto"/>
            <w:noWrap/>
            <w:vAlign w:val="bottom"/>
          </w:tcPr>
          <w:p w:rsidR="006D72D5" w:rsidRPr="00393635" w:rsidRDefault="006D72D5" w:rsidP="00127F6A">
            <w:pPr>
              <w:jc w:val="center"/>
            </w:pPr>
          </w:p>
        </w:tc>
        <w:tc>
          <w:tcPr>
            <w:tcW w:w="868" w:type="dxa"/>
            <w:tcBorders>
              <w:top w:val="nil"/>
              <w:left w:val="nil"/>
              <w:bottom w:val="nil"/>
              <w:right w:val="nil"/>
            </w:tcBorders>
            <w:shd w:val="clear" w:color="auto" w:fill="auto"/>
            <w:noWrap/>
            <w:vAlign w:val="bottom"/>
          </w:tcPr>
          <w:p w:rsidR="006D72D5" w:rsidRPr="00393635" w:rsidRDefault="006D72D5" w:rsidP="00127F6A">
            <w:pPr>
              <w:jc w:val="center"/>
            </w:pPr>
          </w:p>
        </w:tc>
        <w:tc>
          <w:tcPr>
            <w:tcW w:w="2224" w:type="dxa"/>
            <w:tcBorders>
              <w:top w:val="nil"/>
              <w:left w:val="single" w:sz="4" w:space="0" w:color="auto"/>
              <w:bottom w:val="nil"/>
              <w:right w:val="single" w:sz="4" w:space="0" w:color="auto"/>
            </w:tcBorders>
            <w:shd w:val="clear" w:color="auto" w:fill="auto"/>
            <w:noWrap/>
            <w:vAlign w:val="bottom"/>
          </w:tcPr>
          <w:p w:rsidR="006D72D5" w:rsidRPr="00393635" w:rsidRDefault="006D72D5" w:rsidP="00127F6A">
            <w:pPr>
              <w:jc w:val="center"/>
            </w:pPr>
            <w:r>
              <w:t>78,73</w:t>
            </w:r>
          </w:p>
        </w:tc>
      </w:tr>
      <w:tr w:rsidR="006D72D5" w:rsidRPr="00393635" w:rsidTr="00127F6A">
        <w:trPr>
          <w:trHeight w:val="255"/>
        </w:trPr>
        <w:tc>
          <w:tcPr>
            <w:tcW w:w="445" w:type="dxa"/>
            <w:vMerge w:val="restart"/>
            <w:tcBorders>
              <w:top w:val="single" w:sz="4" w:space="0" w:color="auto"/>
              <w:left w:val="single" w:sz="4" w:space="0" w:color="auto"/>
              <w:bottom w:val="single" w:sz="4" w:space="0" w:color="000000"/>
              <w:right w:val="nil"/>
            </w:tcBorders>
            <w:shd w:val="clear" w:color="auto" w:fill="auto"/>
            <w:noWrap/>
            <w:vAlign w:val="center"/>
          </w:tcPr>
          <w:p w:rsidR="006D72D5" w:rsidRPr="00393635" w:rsidRDefault="006D72D5" w:rsidP="00127F6A">
            <w:pPr>
              <w:jc w:val="center"/>
            </w:pPr>
            <w:r w:rsidRPr="00393635">
              <w:t>3</w:t>
            </w:r>
          </w:p>
        </w:tc>
        <w:tc>
          <w:tcPr>
            <w:tcW w:w="26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D72D5" w:rsidRPr="00393635" w:rsidRDefault="006D72D5" w:rsidP="00127F6A">
            <w:r w:rsidRPr="00393635">
              <w:t>Системы счисления</w:t>
            </w:r>
          </w:p>
        </w:tc>
        <w:tc>
          <w:tcPr>
            <w:tcW w:w="900"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1 / Б</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16 / П</w:t>
            </w:r>
          </w:p>
        </w:tc>
        <w:tc>
          <w:tcPr>
            <w:tcW w:w="868"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 </w:t>
            </w:r>
          </w:p>
        </w:tc>
        <w:tc>
          <w:tcPr>
            <w:tcW w:w="868"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p>
        </w:tc>
      </w:tr>
      <w:tr w:rsidR="006D72D5" w:rsidRPr="00393635" w:rsidTr="00127F6A">
        <w:trPr>
          <w:trHeight w:val="255"/>
        </w:trPr>
        <w:tc>
          <w:tcPr>
            <w:tcW w:w="445" w:type="dxa"/>
            <w:vMerge/>
            <w:tcBorders>
              <w:top w:val="single" w:sz="4" w:space="0" w:color="auto"/>
              <w:left w:val="single" w:sz="4" w:space="0" w:color="auto"/>
              <w:bottom w:val="single" w:sz="4" w:space="0" w:color="000000"/>
              <w:right w:val="nil"/>
            </w:tcBorders>
            <w:vAlign w:val="center"/>
          </w:tcPr>
          <w:p w:rsidR="006D72D5" w:rsidRPr="00393635" w:rsidRDefault="006D72D5" w:rsidP="00127F6A"/>
        </w:tc>
        <w:tc>
          <w:tcPr>
            <w:tcW w:w="2615" w:type="dxa"/>
            <w:vMerge/>
            <w:tcBorders>
              <w:top w:val="single" w:sz="4" w:space="0" w:color="auto"/>
              <w:left w:val="single" w:sz="4" w:space="0" w:color="auto"/>
              <w:bottom w:val="single" w:sz="4" w:space="0" w:color="000000"/>
              <w:right w:val="single" w:sz="4" w:space="0" w:color="auto"/>
            </w:tcBorders>
            <w:vAlign w:val="center"/>
          </w:tcPr>
          <w:p w:rsidR="006D72D5" w:rsidRPr="00393635" w:rsidRDefault="006D72D5" w:rsidP="00127F6A"/>
        </w:tc>
        <w:tc>
          <w:tcPr>
            <w:tcW w:w="900"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t>76,06</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t>50,53</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p>
        </w:tc>
        <w:tc>
          <w:tcPr>
            <w:tcW w:w="2224"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t>63,30</w:t>
            </w:r>
          </w:p>
        </w:tc>
      </w:tr>
      <w:tr w:rsidR="006D72D5" w:rsidRPr="00393635" w:rsidTr="00127F6A">
        <w:trPr>
          <w:trHeight w:val="255"/>
        </w:trPr>
        <w:tc>
          <w:tcPr>
            <w:tcW w:w="445" w:type="dxa"/>
            <w:vMerge w:val="restart"/>
            <w:tcBorders>
              <w:top w:val="nil"/>
              <w:left w:val="single" w:sz="4" w:space="0" w:color="auto"/>
              <w:bottom w:val="nil"/>
              <w:right w:val="nil"/>
            </w:tcBorders>
            <w:shd w:val="clear" w:color="auto" w:fill="auto"/>
            <w:noWrap/>
            <w:vAlign w:val="center"/>
          </w:tcPr>
          <w:p w:rsidR="006D72D5" w:rsidRPr="00393635" w:rsidRDefault="006D72D5" w:rsidP="00127F6A">
            <w:pPr>
              <w:jc w:val="center"/>
            </w:pPr>
            <w:r w:rsidRPr="00393635">
              <w:t>4</w:t>
            </w:r>
          </w:p>
        </w:tc>
        <w:tc>
          <w:tcPr>
            <w:tcW w:w="2615" w:type="dxa"/>
            <w:vMerge w:val="restart"/>
            <w:tcBorders>
              <w:top w:val="nil"/>
              <w:left w:val="single" w:sz="4" w:space="0" w:color="auto"/>
              <w:bottom w:val="nil"/>
              <w:right w:val="single" w:sz="4" w:space="0" w:color="auto"/>
            </w:tcBorders>
            <w:shd w:val="clear" w:color="auto" w:fill="auto"/>
            <w:noWrap/>
            <w:vAlign w:val="center"/>
          </w:tcPr>
          <w:p w:rsidR="006D72D5" w:rsidRPr="00393635" w:rsidRDefault="006D72D5" w:rsidP="00127F6A">
            <w:r w:rsidRPr="00393635">
              <w:t>Логика и алгоритмы</w:t>
            </w:r>
          </w:p>
        </w:tc>
        <w:tc>
          <w:tcPr>
            <w:tcW w:w="900"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rsidRPr="00393635">
              <w:t>2 / Б</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11 / Б</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rsidRPr="00393635">
              <w:t>18 / П</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19 / П</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rsidRPr="00393635">
              <w:t>23 / В</w:t>
            </w:r>
          </w:p>
        </w:tc>
        <w:tc>
          <w:tcPr>
            <w:tcW w:w="2224"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p>
        </w:tc>
      </w:tr>
      <w:tr w:rsidR="006D72D5" w:rsidRPr="00393635" w:rsidTr="00127F6A">
        <w:trPr>
          <w:trHeight w:val="255"/>
        </w:trPr>
        <w:tc>
          <w:tcPr>
            <w:tcW w:w="445" w:type="dxa"/>
            <w:vMerge/>
            <w:tcBorders>
              <w:top w:val="nil"/>
              <w:left w:val="single" w:sz="4" w:space="0" w:color="auto"/>
              <w:bottom w:val="nil"/>
              <w:right w:val="nil"/>
            </w:tcBorders>
            <w:vAlign w:val="center"/>
          </w:tcPr>
          <w:p w:rsidR="006D72D5" w:rsidRPr="00393635" w:rsidRDefault="006D72D5" w:rsidP="00127F6A"/>
        </w:tc>
        <w:tc>
          <w:tcPr>
            <w:tcW w:w="2615" w:type="dxa"/>
            <w:vMerge/>
            <w:tcBorders>
              <w:top w:val="nil"/>
              <w:left w:val="single" w:sz="4" w:space="0" w:color="auto"/>
              <w:bottom w:val="nil"/>
              <w:right w:val="single" w:sz="4" w:space="0" w:color="auto"/>
            </w:tcBorders>
            <w:vAlign w:val="center"/>
          </w:tcPr>
          <w:p w:rsidR="006D72D5" w:rsidRPr="00393635" w:rsidRDefault="006D72D5" w:rsidP="00127F6A"/>
        </w:tc>
        <w:tc>
          <w:tcPr>
            <w:tcW w:w="900" w:type="dxa"/>
            <w:tcBorders>
              <w:top w:val="nil"/>
              <w:left w:val="nil"/>
              <w:bottom w:val="nil"/>
              <w:right w:val="nil"/>
            </w:tcBorders>
            <w:shd w:val="clear" w:color="auto" w:fill="auto"/>
            <w:noWrap/>
            <w:vAlign w:val="bottom"/>
          </w:tcPr>
          <w:p w:rsidR="006D72D5" w:rsidRPr="00393635" w:rsidRDefault="006D72D5" w:rsidP="00127F6A">
            <w:pPr>
              <w:jc w:val="center"/>
            </w:pPr>
            <w:r>
              <w:t>59,04</w:t>
            </w:r>
          </w:p>
        </w:tc>
        <w:tc>
          <w:tcPr>
            <w:tcW w:w="900" w:type="dxa"/>
            <w:tcBorders>
              <w:top w:val="nil"/>
              <w:left w:val="single" w:sz="4" w:space="0" w:color="auto"/>
              <w:bottom w:val="nil"/>
              <w:right w:val="single" w:sz="4" w:space="0" w:color="auto"/>
            </w:tcBorders>
            <w:shd w:val="clear" w:color="auto" w:fill="auto"/>
            <w:noWrap/>
            <w:vAlign w:val="bottom"/>
          </w:tcPr>
          <w:p w:rsidR="006D72D5" w:rsidRPr="00393635" w:rsidRDefault="006D72D5" w:rsidP="00127F6A">
            <w:pPr>
              <w:jc w:val="center"/>
            </w:pPr>
            <w:r>
              <w:t>47,34</w:t>
            </w:r>
          </w:p>
        </w:tc>
        <w:tc>
          <w:tcPr>
            <w:tcW w:w="868" w:type="dxa"/>
            <w:tcBorders>
              <w:top w:val="nil"/>
              <w:left w:val="nil"/>
              <w:bottom w:val="nil"/>
              <w:right w:val="nil"/>
            </w:tcBorders>
            <w:shd w:val="clear" w:color="auto" w:fill="auto"/>
            <w:noWrap/>
            <w:vAlign w:val="bottom"/>
          </w:tcPr>
          <w:p w:rsidR="006D72D5" w:rsidRPr="00393635" w:rsidRDefault="006D72D5" w:rsidP="00127F6A">
            <w:pPr>
              <w:jc w:val="center"/>
            </w:pPr>
            <w:r>
              <w:t>25,00</w:t>
            </w:r>
          </w:p>
        </w:tc>
        <w:tc>
          <w:tcPr>
            <w:tcW w:w="900" w:type="dxa"/>
            <w:tcBorders>
              <w:top w:val="nil"/>
              <w:left w:val="single" w:sz="4" w:space="0" w:color="auto"/>
              <w:bottom w:val="nil"/>
              <w:right w:val="single" w:sz="4" w:space="0" w:color="auto"/>
            </w:tcBorders>
            <w:shd w:val="clear" w:color="auto" w:fill="auto"/>
            <w:noWrap/>
            <w:vAlign w:val="bottom"/>
          </w:tcPr>
          <w:p w:rsidR="006D72D5" w:rsidRPr="00393635" w:rsidRDefault="006D72D5" w:rsidP="00127F6A">
            <w:pPr>
              <w:jc w:val="center"/>
            </w:pPr>
            <w:r>
              <w:t>44,68</w:t>
            </w:r>
          </w:p>
        </w:tc>
        <w:tc>
          <w:tcPr>
            <w:tcW w:w="868" w:type="dxa"/>
            <w:tcBorders>
              <w:top w:val="nil"/>
              <w:left w:val="nil"/>
              <w:bottom w:val="nil"/>
              <w:right w:val="nil"/>
            </w:tcBorders>
            <w:shd w:val="clear" w:color="auto" w:fill="auto"/>
            <w:noWrap/>
            <w:vAlign w:val="bottom"/>
          </w:tcPr>
          <w:p w:rsidR="006D72D5" w:rsidRPr="00393635" w:rsidRDefault="006D72D5" w:rsidP="00127F6A">
            <w:pPr>
              <w:jc w:val="center"/>
            </w:pPr>
            <w:r>
              <w:t>9,04</w:t>
            </w:r>
          </w:p>
        </w:tc>
        <w:tc>
          <w:tcPr>
            <w:tcW w:w="2224" w:type="dxa"/>
            <w:tcBorders>
              <w:top w:val="nil"/>
              <w:left w:val="single" w:sz="4" w:space="0" w:color="auto"/>
              <w:bottom w:val="nil"/>
              <w:right w:val="single" w:sz="4" w:space="0" w:color="auto"/>
            </w:tcBorders>
            <w:shd w:val="clear" w:color="auto" w:fill="auto"/>
            <w:noWrap/>
            <w:vAlign w:val="bottom"/>
          </w:tcPr>
          <w:p w:rsidR="006D72D5" w:rsidRPr="00393635" w:rsidRDefault="006D72D5" w:rsidP="00127F6A">
            <w:pPr>
              <w:jc w:val="center"/>
            </w:pPr>
            <w:r>
              <w:t>37,02</w:t>
            </w:r>
          </w:p>
        </w:tc>
      </w:tr>
      <w:tr w:rsidR="006D72D5" w:rsidRPr="00393635" w:rsidTr="00127F6A">
        <w:trPr>
          <w:trHeight w:val="255"/>
        </w:trPr>
        <w:tc>
          <w:tcPr>
            <w:tcW w:w="445" w:type="dxa"/>
            <w:vMerge w:val="restart"/>
            <w:tcBorders>
              <w:top w:val="single" w:sz="4" w:space="0" w:color="auto"/>
              <w:left w:val="single" w:sz="4" w:space="0" w:color="auto"/>
              <w:bottom w:val="single" w:sz="4" w:space="0" w:color="000000"/>
              <w:right w:val="nil"/>
            </w:tcBorders>
            <w:shd w:val="clear" w:color="auto" w:fill="auto"/>
            <w:noWrap/>
            <w:vAlign w:val="center"/>
          </w:tcPr>
          <w:p w:rsidR="006D72D5" w:rsidRPr="00393635" w:rsidRDefault="006D72D5" w:rsidP="00127F6A">
            <w:pPr>
              <w:jc w:val="center"/>
            </w:pPr>
            <w:r w:rsidRPr="00393635">
              <w:t>5</w:t>
            </w:r>
          </w:p>
        </w:tc>
        <w:tc>
          <w:tcPr>
            <w:tcW w:w="26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D72D5" w:rsidRPr="00393635" w:rsidRDefault="006D72D5" w:rsidP="00127F6A">
            <w:r w:rsidRPr="00393635">
              <w:t>Элементы теории алгоритмов</w:t>
            </w:r>
          </w:p>
        </w:tc>
        <w:tc>
          <w:tcPr>
            <w:tcW w:w="900"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6 / Б</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14 / П</w:t>
            </w:r>
          </w:p>
        </w:tc>
        <w:tc>
          <w:tcPr>
            <w:tcW w:w="868"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20 / 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22 / П</w:t>
            </w:r>
          </w:p>
        </w:tc>
        <w:tc>
          <w:tcPr>
            <w:tcW w:w="868"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p>
        </w:tc>
      </w:tr>
      <w:tr w:rsidR="006D72D5" w:rsidRPr="00393635" w:rsidTr="00127F6A">
        <w:trPr>
          <w:trHeight w:val="255"/>
        </w:trPr>
        <w:tc>
          <w:tcPr>
            <w:tcW w:w="445" w:type="dxa"/>
            <w:vMerge/>
            <w:tcBorders>
              <w:top w:val="single" w:sz="4" w:space="0" w:color="auto"/>
              <w:left w:val="single" w:sz="4" w:space="0" w:color="auto"/>
              <w:bottom w:val="single" w:sz="4" w:space="0" w:color="000000"/>
              <w:right w:val="nil"/>
            </w:tcBorders>
            <w:vAlign w:val="center"/>
          </w:tcPr>
          <w:p w:rsidR="006D72D5" w:rsidRPr="00393635" w:rsidRDefault="006D72D5" w:rsidP="00127F6A"/>
        </w:tc>
        <w:tc>
          <w:tcPr>
            <w:tcW w:w="2615" w:type="dxa"/>
            <w:vMerge/>
            <w:tcBorders>
              <w:top w:val="single" w:sz="4" w:space="0" w:color="auto"/>
              <w:left w:val="single" w:sz="4" w:space="0" w:color="auto"/>
              <w:bottom w:val="single" w:sz="4" w:space="0" w:color="000000"/>
              <w:right w:val="single" w:sz="4" w:space="0" w:color="auto"/>
            </w:tcBorders>
            <w:vAlign w:val="center"/>
          </w:tcPr>
          <w:p w:rsidR="006D72D5" w:rsidRPr="00393635" w:rsidRDefault="006D72D5" w:rsidP="00127F6A"/>
        </w:tc>
        <w:tc>
          <w:tcPr>
            <w:tcW w:w="900"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t>50,00</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t>34,04</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t>43,62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t>36,70</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p>
        </w:tc>
        <w:tc>
          <w:tcPr>
            <w:tcW w:w="2224"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t>41,09</w:t>
            </w:r>
          </w:p>
        </w:tc>
      </w:tr>
      <w:tr w:rsidR="006D72D5" w:rsidRPr="00393635" w:rsidTr="00127F6A">
        <w:trPr>
          <w:trHeight w:val="255"/>
        </w:trPr>
        <w:tc>
          <w:tcPr>
            <w:tcW w:w="445" w:type="dxa"/>
            <w:vMerge w:val="restart"/>
            <w:tcBorders>
              <w:top w:val="nil"/>
              <w:left w:val="single" w:sz="4" w:space="0" w:color="auto"/>
              <w:bottom w:val="nil"/>
              <w:right w:val="nil"/>
            </w:tcBorders>
            <w:shd w:val="clear" w:color="auto" w:fill="auto"/>
            <w:noWrap/>
            <w:vAlign w:val="center"/>
          </w:tcPr>
          <w:p w:rsidR="006D72D5" w:rsidRPr="00393635" w:rsidRDefault="006D72D5" w:rsidP="00127F6A">
            <w:pPr>
              <w:jc w:val="center"/>
            </w:pPr>
            <w:r w:rsidRPr="00393635">
              <w:t>6</w:t>
            </w:r>
          </w:p>
        </w:tc>
        <w:tc>
          <w:tcPr>
            <w:tcW w:w="2615" w:type="dxa"/>
            <w:vMerge w:val="restart"/>
            <w:tcBorders>
              <w:top w:val="nil"/>
              <w:left w:val="single" w:sz="4" w:space="0" w:color="auto"/>
              <w:bottom w:val="nil"/>
              <w:right w:val="single" w:sz="4" w:space="0" w:color="auto"/>
            </w:tcBorders>
            <w:shd w:val="clear" w:color="auto" w:fill="auto"/>
            <w:noWrap/>
            <w:vAlign w:val="center"/>
          </w:tcPr>
          <w:p w:rsidR="006D72D5" w:rsidRPr="00393635" w:rsidRDefault="006D72D5" w:rsidP="00127F6A">
            <w:r w:rsidRPr="00393635">
              <w:t>Программирование</w:t>
            </w:r>
          </w:p>
        </w:tc>
        <w:tc>
          <w:tcPr>
            <w:tcW w:w="900"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rsidRPr="00393635">
              <w:t>8 / Б</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21 / П</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 </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2224"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p>
        </w:tc>
      </w:tr>
      <w:tr w:rsidR="006D72D5" w:rsidRPr="00393635" w:rsidTr="00127F6A">
        <w:trPr>
          <w:trHeight w:val="255"/>
        </w:trPr>
        <w:tc>
          <w:tcPr>
            <w:tcW w:w="445" w:type="dxa"/>
            <w:vMerge/>
            <w:tcBorders>
              <w:top w:val="nil"/>
              <w:left w:val="single" w:sz="4" w:space="0" w:color="auto"/>
              <w:bottom w:val="nil"/>
              <w:right w:val="nil"/>
            </w:tcBorders>
            <w:vAlign w:val="center"/>
          </w:tcPr>
          <w:p w:rsidR="006D72D5" w:rsidRPr="00393635" w:rsidRDefault="006D72D5" w:rsidP="00127F6A"/>
        </w:tc>
        <w:tc>
          <w:tcPr>
            <w:tcW w:w="2615" w:type="dxa"/>
            <w:vMerge/>
            <w:tcBorders>
              <w:top w:val="nil"/>
              <w:left w:val="single" w:sz="4" w:space="0" w:color="auto"/>
              <w:bottom w:val="nil"/>
              <w:right w:val="single" w:sz="4" w:space="0" w:color="auto"/>
            </w:tcBorders>
            <w:vAlign w:val="center"/>
          </w:tcPr>
          <w:p w:rsidR="006D72D5" w:rsidRPr="00393635" w:rsidRDefault="006D72D5" w:rsidP="00127F6A"/>
        </w:tc>
        <w:tc>
          <w:tcPr>
            <w:tcW w:w="900" w:type="dxa"/>
            <w:tcBorders>
              <w:top w:val="nil"/>
              <w:left w:val="nil"/>
              <w:bottom w:val="nil"/>
              <w:right w:val="nil"/>
            </w:tcBorders>
            <w:shd w:val="clear" w:color="auto" w:fill="auto"/>
            <w:noWrap/>
            <w:vAlign w:val="bottom"/>
          </w:tcPr>
          <w:p w:rsidR="006D72D5" w:rsidRPr="00393635" w:rsidRDefault="006D72D5" w:rsidP="00127F6A">
            <w:pPr>
              <w:jc w:val="center"/>
            </w:pPr>
            <w:r>
              <w:t>77,66</w:t>
            </w:r>
          </w:p>
        </w:tc>
        <w:tc>
          <w:tcPr>
            <w:tcW w:w="900" w:type="dxa"/>
            <w:tcBorders>
              <w:top w:val="nil"/>
              <w:left w:val="single" w:sz="4" w:space="0" w:color="auto"/>
              <w:bottom w:val="nil"/>
              <w:right w:val="single" w:sz="4" w:space="0" w:color="auto"/>
            </w:tcBorders>
            <w:shd w:val="clear" w:color="auto" w:fill="auto"/>
            <w:noWrap/>
            <w:vAlign w:val="bottom"/>
          </w:tcPr>
          <w:p w:rsidR="006D72D5" w:rsidRPr="00393635" w:rsidRDefault="006D72D5" w:rsidP="00127F6A">
            <w:pPr>
              <w:jc w:val="center"/>
            </w:pPr>
            <w:r>
              <w:t>29,26</w:t>
            </w:r>
          </w:p>
        </w:tc>
        <w:tc>
          <w:tcPr>
            <w:tcW w:w="868" w:type="dxa"/>
            <w:tcBorders>
              <w:top w:val="nil"/>
              <w:left w:val="nil"/>
              <w:bottom w:val="nil"/>
              <w:right w:val="nil"/>
            </w:tcBorders>
            <w:shd w:val="clear" w:color="auto" w:fill="auto"/>
            <w:noWrap/>
            <w:vAlign w:val="bottom"/>
          </w:tcPr>
          <w:p w:rsidR="006D72D5" w:rsidRPr="00393635" w:rsidRDefault="006D72D5" w:rsidP="00127F6A">
            <w:pPr>
              <w:jc w:val="center"/>
            </w:pPr>
          </w:p>
        </w:tc>
        <w:tc>
          <w:tcPr>
            <w:tcW w:w="900" w:type="dxa"/>
            <w:tcBorders>
              <w:top w:val="nil"/>
              <w:left w:val="single" w:sz="4" w:space="0" w:color="auto"/>
              <w:bottom w:val="nil"/>
              <w:right w:val="single" w:sz="4" w:space="0" w:color="auto"/>
            </w:tcBorders>
            <w:shd w:val="clear" w:color="auto" w:fill="auto"/>
            <w:noWrap/>
            <w:vAlign w:val="bottom"/>
          </w:tcPr>
          <w:p w:rsidR="006D72D5" w:rsidRPr="00393635" w:rsidRDefault="006D72D5" w:rsidP="00127F6A">
            <w:pPr>
              <w:jc w:val="center"/>
            </w:pPr>
          </w:p>
        </w:tc>
        <w:tc>
          <w:tcPr>
            <w:tcW w:w="868" w:type="dxa"/>
            <w:tcBorders>
              <w:top w:val="nil"/>
              <w:left w:val="nil"/>
              <w:bottom w:val="nil"/>
              <w:right w:val="nil"/>
            </w:tcBorders>
            <w:shd w:val="clear" w:color="auto" w:fill="auto"/>
            <w:noWrap/>
            <w:vAlign w:val="bottom"/>
          </w:tcPr>
          <w:p w:rsidR="006D72D5" w:rsidRPr="00393635" w:rsidRDefault="006D72D5" w:rsidP="00127F6A">
            <w:pPr>
              <w:jc w:val="center"/>
            </w:pPr>
          </w:p>
        </w:tc>
        <w:tc>
          <w:tcPr>
            <w:tcW w:w="2224" w:type="dxa"/>
            <w:tcBorders>
              <w:top w:val="nil"/>
              <w:left w:val="single" w:sz="4" w:space="0" w:color="auto"/>
              <w:bottom w:val="nil"/>
              <w:right w:val="single" w:sz="4" w:space="0" w:color="auto"/>
            </w:tcBorders>
            <w:shd w:val="clear" w:color="auto" w:fill="auto"/>
            <w:noWrap/>
            <w:vAlign w:val="bottom"/>
          </w:tcPr>
          <w:p w:rsidR="006D72D5" w:rsidRPr="00393635" w:rsidRDefault="006D72D5" w:rsidP="00127F6A">
            <w:pPr>
              <w:jc w:val="center"/>
            </w:pPr>
            <w:r>
              <w:t>53,46</w:t>
            </w:r>
          </w:p>
        </w:tc>
      </w:tr>
      <w:tr w:rsidR="006D72D5" w:rsidRPr="00393635" w:rsidTr="00127F6A">
        <w:trPr>
          <w:trHeight w:val="255"/>
        </w:trPr>
        <w:tc>
          <w:tcPr>
            <w:tcW w:w="445" w:type="dxa"/>
            <w:vMerge w:val="restart"/>
            <w:tcBorders>
              <w:top w:val="single" w:sz="4" w:space="0" w:color="auto"/>
              <w:left w:val="single" w:sz="4" w:space="0" w:color="auto"/>
              <w:bottom w:val="single" w:sz="4" w:space="0" w:color="000000"/>
              <w:right w:val="nil"/>
            </w:tcBorders>
            <w:shd w:val="clear" w:color="auto" w:fill="auto"/>
            <w:noWrap/>
            <w:vAlign w:val="center"/>
          </w:tcPr>
          <w:p w:rsidR="006D72D5" w:rsidRPr="00393635" w:rsidRDefault="006D72D5" w:rsidP="00127F6A">
            <w:pPr>
              <w:jc w:val="center"/>
            </w:pPr>
            <w:r w:rsidRPr="00393635">
              <w:t>7</w:t>
            </w:r>
          </w:p>
        </w:tc>
        <w:tc>
          <w:tcPr>
            <w:tcW w:w="2615"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D72D5" w:rsidRPr="00393635" w:rsidRDefault="006D72D5" w:rsidP="00127F6A">
            <w:r w:rsidRPr="00393635">
              <w:t xml:space="preserve">Архитектура компьютеров и </w:t>
            </w:r>
            <w:r w:rsidRPr="00393635">
              <w:br/>
              <w:t>компьютерных сетей</w:t>
            </w:r>
          </w:p>
        </w:tc>
        <w:tc>
          <w:tcPr>
            <w:tcW w:w="900"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12 / Б</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 </w:t>
            </w:r>
          </w:p>
        </w:tc>
        <w:tc>
          <w:tcPr>
            <w:tcW w:w="868"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 </w:t>
            </w:r>
          </w:p>
        </w:tc>
        <w:tc>
          <w:tcPr>
            <w:tcW w:w="868"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p>
        </w:tc>
      </w:tr>
      <w:tr w:rsidR="006D72D5" w:rsidRPr="00393635" w:rsidTr="00127F6A">
        <w:trPr>
          <w:trHeight w:val="255"/>
        </w:trPr>
        <w:tc>
          <w:tcPr>
            <w:tcW w:w="445" w:type="dxa"/>
            <w:vMerge/>
            <w:tcBorders>
              <w:top w:val="single" w:sz="4" w:space="0" w:color="auto"/>
              <w:left w:val="single" w:sz="4" w:space="0" w:color="auto"/>
              <w:bottom w:val="single" w:sz="4" w:space="0" w:color="000000"/>
              <w:right w:val="nil"/>
            </w:tcBorders>
            <w:vAlign w:val="center"/>
          </w:tcPr>
          <w:p w:rsidR="006D72D5" w:rsidRPr="00393635" w:rsidRDefault="006D72D5" w:rsidP="00127F6A"/>
        </w:tc>
        <w:tc>
          <w:tcPr>
            <w:tcW w:w="2615" w:type="dxa"/>
            <w:vMerge/>
            <w:tcBorders>
              <w:top w:val="single" w:sz="4" w:space="0" w:color="auto"/>
              <w:left w:val="single" w:sz="4" w:space="0" w:color="auto"/>
              <w:bottom w:val="single" w:sz="4" w:space="0" w:color="000000"/>
              <w:right w:val="single" w:sz="4" w:space="0" w:color="auto"/>
            </w:tcBorders>
            <w:vAlign w:val="center"/>
          </w:tcPr>
          <w:p w:rsidR="006D72D5" w:rsidRPr="00393635" w:rsidRDefault="006D72D5" w:rsidP="00127F6A"/>
        </w:tc>
        <w:tc>
          <w:tcPr>
            <w:tcW w:w="900"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t>42,55</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p>
        </w:tc>
        <w:tc>
          <w:tcPr>
            <w:tcW w:w="2224"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t>42,55</w:t>
            </w:r>
          </w:p>
        </w:tc>
      </w:tr>
      <w:tr w:rsidR="006D72D5" w:rsidRPr="00393635" w:rsidTr="00127F6A">
        <w:trPr>
          <w:trHeight w:val="255"/>
        </w:trPr>
        <w:tc>
          <w:tcPr>
            <w:tcW w:w="445" w:type="dxa"/>
            <w:vMerge w:val="restart"/>
            <w:tcBorders>
              <w:top w:val="nil"/>
              <w:left w:val="single" w:sz="4" w:space="0" w:color="auto"/>
              <w:bottom w:val="nil"/>
              <w:right w:val="nil"/>
            </w:tcBorders>
            <w:shd w:val="clear" w:color="auto" w:fill="auto"/>
            <w:noWrap/>
            <w:vAlign w:val="center"/>
          </w:tcPr>
          <w:p w:rsidR="006D72D5" w:rsidRPr="00393635" w:rsidRDefault="006D72D5" w:rsidP="00127F6A">
            <w:pPr>
              <w:jc w:val="center"/>
            </w:pPr>
            <w:r w:rsidRPr="00393635">
              <w:t>8</w:t>
            </w:r>
          </w:p>
        </w:tc>
        <w:tc>
          <w:tcPr>
            <w:tcW w:w="2615" w:type="dxa"/>
            <w:vMerge w:val="restart"/>
            <w:tcBorders>
              <w:top w:val="nil"/>
              <w:left w:val="single" w:sz="4" w:space="0" w:color="auto"/>
              <w:bottom w:val="nil"/>
              <w:right w:val="single" w:sz="4" w:space="0" w:color="auto"/>
            </w:tcBorders>
            <w:shd w:val="clear" w:color="auto" w:fill="auto"/>
            <w:vAlign w:val="bottom"/>
          </w:tcPr>
          <w:p w:rsidR="006D72D5" w:rsidRPr="00393635" w:rsidRDefault="006D72D5" w:rsidP="00127F6A">
            <w:r w:rsidRPr="00393635">
              <w:t xml:space="preserve">Обработка числовой </w:t>
            </w:r>
            <w:r w:rsidRPr="00393635">
              <w:br/>
              <w:t>информации</w:t>
            </w:r>
          </w:p>
        </w:tc>
        <w:tc>
          <w:tcPr>
            <w:tcW w:w="900"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rsidRPr="00393635">
              <w:t>7 / Б</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 </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 </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2224"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p>
        </w:tc>
      </w:tr>
      <w:tr w:rsidR="006D72D5" w:rsidRPr="00393635" w:rsidTr="00127F6A">
        <w:trPr>
          <w:trHeight w:val="255"/>
        </w:trPr>
        <w:tc>
          <w:tcPr>
            <w:tcW w:w="445" w:type="dxa"/>
            <w:vMerge/>
            <w:tcBorders>
              <w:top w:val="nil"/>
              <w:left w:val="single" w:sz="4" w:space="0" w:color="auto"/>
              <w:bottom w:val="nil"/>
              <w:right w:val="nil"/>
            </w:tcBorders>
            <w:vAlign w:val="center"/>
          </w:tcPr>
          <w:p w:rsidR="006D72D5" w:rsidRPr="00393635" w:rsidRDefault="006D72D5" w:rsidP="00127F6A"/>
        </w:tc>
        <w:tc>
          <w:tcPr>
            <w:tcW w:w="2615" w:type="dxa"/>
            <w:vMerge/>
            <w:tcBorders>
              <w:top w:val="nil"/>
              <w:left w:val="single" w:sz="4" w:space="0" w:color="auto"/>
              <w:bottom w:val="nil"/>
              <w:right w:val="single" w:sz="4" w:space="0" w:color="auto"/>
            </w:tcBorders>
            <w:vAlign w:val="center"/>
          </w:tcPr>
          <w:p w:rsidR="006D72D5" w:rsidRPr="00393635" w:rsidRDefault="006D72D5" w:rsidP="00127F6A"/>
        </w:tc>
        <w:tc>
          <w:tcPr>
            <w:tcW w:w="900" w:type="dxa"/>
            <w:tcBorders>
              <w:top w:val="nil"/>
              <w:left w:val="nil"/>
              <w:bottom w:val="nil"/>
              <w:right w:val="nil"/>
            </w:tcBorders>
            <w:shd w:val="clear" w:color="auto" w:fill="auto"/>
            <w:noWrap/>
            <w:vAlign w:val="bottom"/>
          </w:tcPr>
          <w:p w:rsidR="006D72D5" w:rsidRPr="00393635" w:rsidRDefault="006D72D5" w:rsidP="00127F6A">
            <w:pPr>
              <w:jc w:val="center"/>
            </w:pPr>
            <w:r>
              <w:t>75,53</w:t>
            </w:r>
          </w:p>
        </w:tc>
        <w:tc>
          <w:tcPr>
            <w:tcW w:w="900" w:type="dxa"/>
            <w:tcBorders>
              <w:top w:val="nil"/>
              <w:left w:val="single" w:sz="4" w:space="0" w:color="auto"/>
              <w:bottom w:val="nil"/>
              <w:right w:val="single" w:sz="4" w:space="0" w:color="auto"/>
            </w:tcBorders>
            <w:shd w:val="clear" w:color="auto" w:fill="auto"/>
            <w:noWrap/>
            <w:vAlign w:val="bottom"/>
          </w:tcPr>
          <w:p w:rsidR="006D72D5" w:rsidRPr="00393635" w:rsidRDefault="006D72D5" w:rsidP="00127F6A">
            <w:pPr>
              <w:jc w:val="center"/>
            </w:pPr>
          </w:p>
        </w:tc>
        <w:tc>
          <w:tcPr>
            <w:tcW w:w="868" w:type="dxa"/>
            <w:tcBorders>
              <w:top w:val="nil"/>
              <w:left w:val="nil"/>
              <w:bottom w:val="nil"/>
              <w:right w:val="nil"/>
            </w:tcBorders>
            <w:shd w:val="clear" w:color="auto" w:fill="auto"/>
            <w:noWrap/>
            <w:vAlign w:val="bottom"/>
          </w:tcPr>
          <w:p w:rsidR="006D72D5" w:rsidRPr="00393635" w:rsidRDefault="006D72D5" w:rsidP="00127F6A">
            <w:pPr>
              <w:jc w:val="center"/>
            </w:pPr>
          </w:p>
        </w:tc>
        <w:tc>
          <w:tcPr>
            <w:tcW w:w="900" w:type="dxa"/>
            <w:tcBorders>
              <w:top w:val="nil"/>
              <w:left w:val="single" w:sz="4" w:space="0" w:color="auto"/>
              <w:bottom w:val="nil"/>
              <w:right w:val="single" w:sz="4" w:space="0" w:color="auto"/>
            </w:tcBorders>
            <w:shd w:val="clear" w:color="auto" w:fill="auto"/>
            <w:noWrap/>
            <w:vAlign w:val="bottom"/>
          </w:tcPr>
          <w:p w:rsidR="006D72D5" w:rsidRPr="00393635" w:rsidRDefault="006D72D5" w:rsidP="00127F6A">
            <w:pPr>
              <w:jc w:val="center"/>
            </w:pPr>
          </w:p>
        </w:tc>
        <w:tc>
          <w:tcPr>
            <w:tcW w:w="868" w:type="dxa"/>
            <w:tcBorders>
              <w:top w:val="nil"/>
              <w:left w:val="nil"/>
              <w:bottom w:val="nil"/>
              <w:right w:val="nil"/>
            </w:tcBorders>
            <w:shd w:val="clear" w:color="auto" w:fill="auto"/>
            <w:noWrap/>
            <w:vAlign w:val="bottom"/>
          </w:tcPr>
          <w:p w:rsidR="006D72D5" w:rsidRPr="00393635" w:rsidRDefault="006D72D5" w:rsidP="00127F6A">
            <w:pPr>
              <w:jc w:val="center"/>
            </w:pPr>
          </w:p>
        </w:tc>
        <w:tc>
          <w:tcPr>
            <w:tcW w:w="2224" w:type="dxa"/>
            <w:tcBorders>
              <w:top w:val="nil"/>
              <w:left w:val="single" w:sz="4" w:space="0" w:color="auto"/>
              <w:bottom w:val="nil"/>
              <w:right w:val="single" w:sz="4" w:space="0" w:color="auto"/>
            </w:tcBorders>
            <w:shd w:val="clear" w:color="auto" w:fill="auto"/>
            <w:noWrap/>
            <w:vAlign w:val="bottom"/>
          </w:tcPr>
          <w:p w:rsidR="006D72D5" w:rsidRPr="00393635" w:rsidRDefault="006D72D5" w:rsidP="00127F6A">
            <w:pPr>
              <w:jc w:val="center"/>
            </w:pPr>
            <w:r>
              <w:t>75,53</w:t>
            </w:r>
          </w:p>
        </w:tc>
      </w:tr>
      <w:tr w:rsidR="006D72D5" w:rsidRPr="00393635" w:rsidTr="00127F6A">
        <w:trPr>
          <w:trHeight w:val="255"/>
        </w:trPr>
        <w:tc>
          <w:tcPr>
            <w:tcW w:w="445" w:type="dxa"/>
            <w:vMerge w:val="restart"/>
            <w:tcBorders>
              <w:top w:val="single" w:sz="4" w:space="0" w:color="auto"/>
              <w:left w:val="single" w:sz="4" w:space="0" w:color="auto"/>
              <w:bottom w:val="single" w:sz="4" w:space="0" w:color="000000"/>
              <w:right w:val="nil"/>
            </w:tcBorders>
            <w:shd w:val="clear" w:color="auto" w:fill="auto"/>
            <w:noWrap/>
            <w:vAlign w:val="center"/>
          </w:tcPr>
          <w:p w:rsidR="006D72D5" w:rsidRPr="00393635" w:rsidRDefault="006D72D5" w:rsidP="00127F6A">
            <w:pPr>
              <w:jc w:val="center"/>
            </w:pPr>
            <w:r w:rsidRPr="00393635">
              <w:t>9</w:t>
            </w:r>
          </w:p>
        </w:tc>
        <w:tc>
          <w:tcPr>
            <w:tcW w:w="2615"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D72D5" w:rsidRPr="00393635" w:rsidRDefault="006D72D5" w:rsidP="00127F6A">
            <w:r w:rsidRPr="00393635">
              <w:t xml:space="preserve">Технологии поиска и хранения </w:t>
            </w:r>
            <w:r w:rsidRPr="00393635">
              <w:br/>
              <w:t>информации</w:t>
            </w:r>
          </w:p>
        </w:tc>
        <w:tc>
          <w:tcPr>
            <w:tcW w:w="900"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4 / Б</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17 / П</w:t>
            </w:r>
          </w:p>
        </w:tc>
        <w:tc>
          <w:tcPr>
            <w:tcW w:w="868"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rsidRPr="00393635">
              <w:t> </w:t>
            </w:r>
          </w:p>
        </w:tc>
        <w:tc>
          <w:tcPr>
            <w:tcW w:w="868" w:type="dxa"/>
            <w:tcBorders>
              <w:top w:val="single" w:sz="4" w:space="0" w:color="auto"/>
              <w:left w:val="nil"/>
              <w:bottom w:val="single" w:sz="4" w:space="0" w:color="auto"/>
              <w:right w:val="nil"/>
            </w:tcBorders>
            <w:shd w:val="clear" w:color="auto" w:fill="auto"/>
            <w:noWrap/>
            <w:vAlign w:val="bottom"/>
          </w:tcPr>
          <w:p w:rsidR="006D72D5" w:rsidRPr="00393635" w:rsidRDefault="006D72D5" w:rsidP="00127F6A">
            <w:pPr>
              <w:jc w:val="center"/>
            </w:pPr>
            <w:r w:rsidRPr="00393635">
              <w:t> </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p>
        </w:tc>
      </w:tr>
      <w:tr w:rsidR="006D72D5" w:rsidRPr="00393635" w:rsidTr="00127F6A">
        <w:trPr>
          <w:trHeight w:val="255"/>
        </w:trPr>
        <w:tc>
          <w:tcPr>
            <w:tcW w:w="445" w:type="dxa"/>
            <w:vMerge/>
            <w:tcBorders>
              <w:top w:val="single" w:sz="4" w:space="0" w:color="auto"/>
              <w:left w:val="single" w:sz="4" w:space="0" w:color="auto"/>
              <w:bottom w:val="single" w:sz="4" w:space="0" w:color="000000"/>
              <w:right w:val="nil"/>
            </w:tcBorders>
            <w:vAlign w:val="center"/>
          </w:tcPr>
          <w:p w:rsidR="006D72D5" w:rsidRPr="00393635" w:rsidRDefault="006D72D5" w:rsidP="00127F6A"/>
        </w:tc>
        <w:tc>
          <w:tcPr>
            <w:tcW w:w="2615" w:type="dxa"/>
            <w:vMerge/>
            <w:tcBorders>
              <w:top w:val="single" w:sz="4" w:space="0" w:color="auto"/>
              <w:left w:val="single" w:sz="4" w:space="0" w:color="auto"/>
              <w:bottom w:val="single" w:sz="4" w:space="0" w:color="000000"/>
              <w:right w:val="single" w:sz="4" w:space="0" w:color="auto"/>
            </w:tcBorders>
            <w:vAlign w:val="center"/>
          </w:tcPr>
          <w:p w:rsidR="006D72D5" w:rsidRPr="00393635" w:rsidRDefault="006D72D5" w:rsidP="00127F6A"/>
        </w:tc>
        <w:tc>
          <w:tcPr>
            <w:tcW w:w="900"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r>
              <w:t>75,53</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t>58,51</w:t>
            </w: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p>
        </w:tc>
        <w:tc>
          <w:tcPr>
            <w:tcW w:w="868" w:type="dxa"/>
            <w:tcBorders>
              <w:top w:val="nil"/>
              <w:left w:val="nil"/>
              <w:bottom w:val="single" w:sz="4" w:space="0" w:color="auto"/>
              <w:right w:val="nil"/>
            </w:tcBorders>
            <w:shd w:val="clear" w:color="auto" w:fill="auto"/>
            <w:noWrap/>
            <w:vAlign w:val="bottom"/>
          </w:tcPr>
          <w:p w:rsidR="006D72D5" w:rsidRPr="00393635" w:rsidRDefault="006D72D5" w:rsidP="00127F6A">
            <w:pPr>
              <w:jc w:val="center"/>
            </w:pPr>
          </w:p>
        </w:tc>
        <w:tc>
          <w:tcPr>
            <w:tcW w:w="2224" w:type="dxa"/>
            <w:tcBorders>
              <w:top w:val="nil"/>
              <w:left w:val="single" w:sz="4" w:space="0" w:color="auto"/>
              <w:bottom w:val="single" w:sz="4" w:space="0" w:color="auto"/>
              <w:right w:val="single" w:sz="4" w:space="0" w:color="auto"/>
            </w:tcBorders>
            <w:shd w:val="clear" w:color="auto" w:fill="auto"/>
            <w:noWrap/>
            <w:vAlign w:val="bottom"/>
          </w:tcPr>
          <w:p w:rsidR="006D72D5" w:rsidRPr="00393635" w:rsidRDefault="006D72D5" w:rsidP="00127F6A">
            <w:pPr>
              <w:jc w:val="center"/>
            </w:pPr>
            <w:r>
              <w:t>67,02</w:t>
            </w:r>
          </w:p>
        </w:tc>
      </w:tr>
    </w:tbl>
    <w:p w:rsidR="006D72D5" w:rsidRDefault="006D72D5" w:rsidP="006D72D5">
      <w:pPr>
        <w:ind w:firstLine="539"/>
        <w:jc w:val="both"/>
        <w:rPr>
          <w:sz w:val="28"/>
          <w:szCs w:val="28"/>
        </w:rPr>
      </w:pPr>
    </w:p>
    <w:p w:rsidR="006D72D5" w:rsidRPr="00CD11D8" w:rsidRDefault="006D72D5" w:rsidP="006D72D5">
      <w:pPr>
        <w:spacing w:line="276" w:lineRule="auto"/>
        <w:ind w:firstLine="539"/>
        <w:jc w:val="both"/>
      </w:pPr>
      <w:r w:rsidRPr="00CD11D8">
        <w:t xml:space="preserve">Из таблицы 15а видно, что средний балл по всем содержательным разделам курса информатики и ИКТ является достаточно разным. </w:t>
      </w:r>
    </w:p>
    <w:p w:rsidR="006D72D5" w:rsidRPr="00CD11D8" w:rsidRDefault="006D72D5" w:rsidP="006D72D5">
      <w:pPr>
        <w:spacing w:line="276" w:lineRule="auto"/>
        <w:ind w:firstLine="539"/>
        <w:jc w:val="both"/>
      </w:pPr>
      <w:r w:rsidRPr="00CD11D8">
        <w:t>Самый высокий средний балл среди базовых заданий соответствует заданию 3 на моделирование и компьютерный эксперимент. Наиболее сложным среди заданий базового уровня оказалось задание 12 на архитектуру компьютеров и компьютерных сетей. Подобные задачи имеют вполне стандартные решения, в этой связи причины низких баллов не совсем понятны. По всей видимости, этим вопросам в меньшей мере уделялось внимание при реализации учебного курса.</w:t>
      </w:r>
    </w:p>
    <w:p w:rsidR="006D72D5" w:rsidRPr="00CD11D8" w:rsidRDefault="006D72D5" w:rsidP="006D72D5">
      <w:pPr>
        <w:spacing w:line="276" w:lineRule="auto"/>
        <w:ind w:firstLine="539"/>
        <w:jc w:val="both"/>
      </w:pPr>
      <w:r w:rsidRPr="00CD11D8">
        <w:t xml:space="preserve">Самый высокий средний балл среди продвинутых заданий соответствует заданию 15 на моделирование и компьютерный эксперимент. Среди заданий повышенного уровня наибольшую сложность вызвало задание 18 на логику и алгоритмы. Причины такого результата также не до конца ясны, поскольку задание заключается в умении вычислять логическое значение сложного высказывания по известным значениям элементарных высказываний. </w:t>
      </w:r>
    </w:p>
    <w:p w:rsidR="006D72D5" w:rsidRPr="00CD11D8" w:rsidRDefault="006D72D5" w:rsidP="006D72D5">
      <w:pPr>
        <w:spacing w:line="276" w:lineRule="auto"/>
        <w:ind w:firstLine="539"/>
        <w:jc w:val="both"/>
      </w:pPr>
      <w:r w:rsidRPr="00CD11D8">
        <w:t>С заданием 23 на логику и алгоритмы высокого уровня справились только 9,04 % учащихся.</w:t>
      </w:r>
    </w:p>
    <w:p w:rsidR="006D72D5" w:rsidRPr="00CD11D8" w:rsidRDefault="006D72D5" w:rsidP="006D72D5">
      <w:pPr>
        <w:spacing w:line="276" w:lineRule="auto"/>
        <w:ind w:firstLine="539"/>
        <w:jc w:val="both"/>
      </w:pPr>
      <w:r w:rsidRPr="00CD11D8">
        <w:t>На следующей диаграмме представлены результаты выполнения заданий части 2.</w:t>
      </w:r>
    </w:p>
    <w:p w:rsidR="006D72D5" w:rsidRPr="006D2C84" w:rsidRDefault="006D72D5" w:rsidP="006D72D5">
      <w:pPr>
        <w:jc w:val="both"/>
        <w:rPr>
          <w:sz w:val="28"/>
          <w:szCs w:val="28"/>
        </w:rPr>
      </w:pPr>
      <w:r>
        <w:rPr>
          <w:noProof/>
        </w:rPr>
        <w:lastRenderedPageBreak/>
        <w:drawing>
          <wp:inline distT="0" distB="0" distL="0" distR="0" wp14:anchorId="531C0D2A" wp14:editId="7631F4A6">
            <wp:extent cx="6115685" cy="2861945"/>
            <wp:effectExtent l="0" t="0" r="0" b="0"/>
            <wp:docPr id="3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6115685" cy="2861945"/>
                    </a:xfrm>
                    <a:prstGeom prst="rect">
                      <a:avLst/>
                    </a:prstGeom>
                    <a:noFill/>
                    <a:ln w="9525">
                      <a:noFill/>
                      <a:miter lim="800000"/>
                      <a:headEnd/>
                      <a:tailEnd/>
                    </a:ln>
                  </pic:spPr>
                </pic:pic>
              </a:graphicData>
            </a:graphic>
          </wp:inline>
        </w:drawing>
      </w:r>
    </w:p>
    <w:p w:rsidR="006D72D5" w:rsidRDefault="006D72D5" w:rsidP="006D72D5">
      <w:pPr>
        <w:ind w:firstLine="539"/>
        <w:jc w:val="both"/>
        <w:rPr>
          <w:sz w:val="28"/>
          <w:szCs w:val="28"/>
        </w:rPr>
      </w:pPr>
    </w:p>
    <w:p w:rsidR="006D72D5" w:rsidRPr="00F5121B" w:rsidRDefault="006D72D5" w:rsidP="006D72D5">
      <w:pPr>
        <w:spacing w:line="276" w:lineRule="auto"/>
        <w:ind w:firstLine="539"/>
        <w:jc w:val="both"/>
      </w:pPr>
      <w:r w:rsidRPr="00F5121B">
        <w:t>С заданием 24 справились 2</w:t>
      </w:r>
      <w:r>
        <w:t>5</w:t>
      </w:r>
      <w:r w:rsidRPr="00F5121B">
        <w:t>,</w:t>
      </w:r>
      <w:r>
        <w:t>93</w:t>
      </w:r>
      <w:r w:rsidRPr="00F5121B">
        <w:t xml:space="preserve"> % обучающихся, что примерно соответствует средним результатам выполнения задания 21 на программирование, каждое из которых относится к заданиям повышенного уровня. Основная идея задания осталась прежней, но содержательная часть изменилась. Поэтому несколько снизился процент обучающихся, получивших максимальный балл, по сравнению с аналогичным показателем прошлого года – 39,74 %. </w:t>
      </w:r>
    </w:p>
    <w:p w:rsidR="006D72D5" w:rsidRPr="00F5121B" w:rsidRDefault="006D72D5" w:rsidP="006D72D5">
      <w:pPr>
        <w:spacing w:line="276" w:lineRule="auto"/>
        <w:ind w:firstLine="539"/>
        <w:jc w:val="both"/>
      </w:pPr>
      <w:r w:rsidRPr="00F5121B">
        <w:t xml:space="preserve">С заданием 25 справились </w:t>
      </w:r>
      <w:r>
        <w:t>13</w:t>
      </w:r>
      <w:r w:rsidRPr="00F5121B">
        <w:t>,8</w:t>
      </w:r>
      <w:r>
        <w:t>3</w:t>
      </w:r>
      <w:r w:rsidRPr="00F5121B">
        <w:t xml:space="preserve"> % обучающихся, что ниже среднего результата выполнения заданий части 1 на элементы теории алгоритмов. В этом году максимальный балл </w:t>
      </w:r>
      <w:r>
        <w:t>снизился по сравнению</w:t>
      </w:r>
      <w:r w:rsidRPr="00F5121B">
        <w:t xml:space="preserve"> </w:t>
      </w:r>
      <w:r>
        <w:t>с 2018 годом</w:t>
      </w:r>
      <w:r w:rsidRPr="00F5121B">
        <w:t xml:space="preserve">, тогда он составлял 25,83 %, что </w:t>
      </w:r>
      <w:r>
        <w:t>трудно объяснить, поскольку кардинальных</w:t>
      </w:r>
      <w:r w:rsidRPr="00F5121B">
        <w:t xml:space="preserve"> изменений в условии задачи</w:t>
      </w:r>
      <w:r>
        <w:t xml:space="preserve"> не имеется</w:t>
      </w:r>
      <w:r w:rsidRPr="00F5121B">
        <w:t xml:space="preserve">. </w:t>
      </w:r>
    </w:p>
    <w:p w:rsidR="006D72D5" w:rsidRPr="00F5121B" w:rsidRDefault="006D72D5" w:rsidP="006D72D5">
      <w:pPr>
        <w:spacing w:line="276" w:lineRule="auto"/>
        <w:ind w:firstLine="539"/>
        <w:jc w:val="both"/>
      </w:pPr>
      <w:r w:rsidRPr="00F5121B">
        <w:t xml:space="preserve">С заданием 26 справились </w:t>
      </w:r>
      <w:r>
        <w:t>32</w:t>
      </w:r>
      <w:r w:rsidRPr="00F5121B">
        <w:t>,</w:t>
      </w:r>
      <w:r>
        <w:t>71</w:t>
      </w:r>
      <w:r w:rsidRPr="00F5121B">
        <w:t xml:space="preserve"> % обучающихся, что выше среднего результата выполнения задания 23 на логику и алгоритмы, каждое из которых относится к заданиям высокого уровня. Второй год к ряду задание нацелено на проверку умения построить дерево игры по заданному алгоритму и обосновать выигрышную стратегию. По всей видимости, это явилось одной из основных причин увеличения максимального балла выполнения данного задания на фоне 2018 года – 17,88 %. </w:t>
      </w:r>
    </w:p>
    <w:p w:rsidR="006D72D5" w:rsidRPr="00E2039C" w:rsidRDefault="006D72D5" w:rsidP="006D72D5">
      <w:pPr>
        <w:spacing w:line="276" w:lineRule="auto"/>
        <w:ind w:firstLine="539"/>
        <w:jc w:val="both"/>
      </w:pPr>
      <w:r w:rsidRPr="00C42E8D">
        <w:t xml:space="preserve">С заданием 27 справились 8,78 % обучающихся. Большинство учащихся даже не приступали к этому заданию. Данное задание несколько изменилось, в части пересмотра накладываемых условий на элементы последовательности, сумма определенных пар которых анализируется на предмет делимости на заданное число. Однако во многом подходы к решению остались прежними. Представляется, что это обстоятельство </w:t>
      </w:r>
      <w:r>
        <w:t>в определенной мере поспособствовало</w:t>
      </w:r>
      <w:r w:rsidRPr="00C42E8D">
        <w:t xml:space="preserve"> </w:t>
      </w:r>
      <w:r>
        <w:t>увеличению</w:t>
      </w:r>
      <w:r w:rsidRPr="00C42E8D">
        <w:t xml:space="preserve"> процента учащихся, которые смогли выполнить это задание на балл, отличн</w:t>
      </w:r>
      <w:r>
        <w:t>ый</w:t>
      </w:r>
      <w:r w:rsidRPr="00C42E8D">
        <w:t xml:space="preserve"> от нул</w:t>
      </w:r>
      <w:r>
        <w:t>я</w:t>
      </w:r>
      <w:r w:rsidRPr="00C42E8D">
        <w:t>, тогда как в прошлом году этот показатель составил 1,32 %. Это свидетельствует о надлежащей подготовке лучших из экзаменуемых.</w:t>
      </w:r>
    </w:p>
    <w:p w:rsidR="006D72D5" w:rsidRDefault="006D72D5" w:rsidP="006D72D5">
      <w:pPr>
        <w:ind w:left="-426" w:firstLine="965"/>
        <w:jc w:val="both"/>
      </w:pPr>
    </w:p>
    <w:p w:rsidR="006D72D5" w:rsidRPr="00E2039C" w:rsidRDefault="006D72D5" w:rsidP="006D72D5">
      <w:pPr>
        <w:jc w:val="both"/>
        <w:rPr>
          <w:b/>
        </w:rPr>
      </w:pPr>
      <w:r w:rsidRPr="00E2039C">
        <w:rPr>
          <w:b/>
        </w:rPr>
        <w:t xml:space="preserve">ВЫВОДЫ: </w:t>
      </w:r>
    </w:p>
    <w:p w:rsidR="006D72D5" w:rsidRPr="00DE7CCA" w:rsidRDefault="006D72D5" w:rsidP="006D72D5">
      <w:pPr>
        <w:spacing w:line="276" w:lineRule="auto"/>
        <w:ind w:firstLine="540"/>
        <w:contextualSpacing/>
        <w:jc w:val="both"/>
        <w:rPr>
          <w:color w:val="000000"/>
        </w:rPr>
      </w:pPr>
      <w:r w:rsidRPr="00DE7CCA">
        <w:rPr>
          <w:color w:val="000000"/>
        </w:rPr>
        <w:t>Элементы содержания, умения и виды деятельности, усвоение которых школьниками региона в целом, участвовавшими в ЕГЭ по информатике и ИКТ, можно считать достаточным по следующим темам:</w:t>
      </w:r>
    </w:p>
    <w:p w:rsidR="006D72D5" w:rsidRDefault="006D72D5" w:rsidP="002600C9">
      <w:pPr>
        <w:pStyle w:val="a3"/>
        <w:numPr>
          <w:ilvl w:val="0"/>
          <w:numId w:val="5"/>
        </w:numPr>
        <w:tabs>
          <w:tab w:val="clear" w:pos="1969"/>
          <w:tab w:val="left" w:pos="900"/>
        </w:tabs>
        <w:spacing w:after="0"/>
        <w:ind w:left="900"/>
        <w:jc w:val="both"/>
        <w:rPr>
          <w:rFonts w:ascii="Times New Roman" w:hAnsi="Times New Roman"/>
          <w:sz w:val="24"/>
          <w:szCs w:val="24"/>
          <w:lang w:eastAsia="ru-RU"/>
        </w:rPr>
      </w:pPr>
      <w:r w:rsidRPr="00DE7CCA">
        <w:rPr>
          <w:rFonts w:ascii="Times New Roman" w:hAnsi="Times New Roman"/>
          <w:sz w:val="24"/>
          <w:szCs w:val="24"/>
          <w:lang w:eastAsia="ru-RU"/>
        </w:rPr>
        <w:lastRenderedPageBreak/>
        <w:t>моделирование и компьютерный эксперимент – на базовом и повышенном уровнях сложности (использовать готовые модели, оценивать их соответствие реальному объекту и целям моделирования</w:t>
      </w:r>
      <w:r w:rsidRPr="00022C7D">
        <w:rPr>
          <w:rFonts w:ascii="Times New Roman" w:hAnsi="Times New Roman"/>
          <w:sz w:val="24"/>
          <w:szCs w:val="24"/>
          <w:lang w:eastAsia="ru-RU"/>
        </w:rPr>
        <w:t>;</w:t>
      </w:r>
      <w:r>
        <w:rPr>
          <w:rFonts w:ascii="Times New Roman" w:hAnsi="Times New Roman"/>
          <w:sz w:val="24"/>
          <w:szCs w:val="24"/>
          <w:lang w:eastAsia="ru-RU"/>
        </w:rPr>
        <w:t xml:space="preserve"> </w:t>
      </w:r>
      <w:r w:rsidRPr="00DE7CCA">
        <w:rPr>
          <w:rFonts w:ascii="Times New Roman" w:hAnsi="Times New Roman"/>
          <w:sz w:val="24"/>
          <w:szCs w:val="24"/>
          <w:lang w:eastAsia="ru-RU"/>
        </w:rPr>
        <w:t>интерпретировать результаты, получаемые в ходе м</w:t>
      </w:r>
      <w:r>
        <w:rPr>
          <w:rFonts w:ascii="Times New Roman" w:hAnsi="Times New Roman"/>
          <w:sz w:val="24"/>
          <w:szCs w:val="24"/>
          <w:lang w:eastAsia="ru-RU"/>
        </w:rPr>
        <w:t>оделирования реальных процессов</w:t>
      </w:r>
      <w:r w:rsidRPr="00DE7CCA">
        <w:rPr>
          <w:rFonts w:ascii="Times New Roman" w:hAnsi="Times New Roman"/>
          <w:sz w:val="24"/>
          <w:szCs w:val="24"/>
          <w:lang w:eastAsia="ru-RU"/>
        </w:rPr>
        <w:t>);</w:t>
      </w:r>
    </w:p>
    <w:p w:rsidR="006D72D5" w:rsidRPr="00DE7CCA" w:rsidRDefault="006D72D5" w:rsidP="002600C9">
      <w:pPr>
        <w:pStyle w:val="a3"/>
        <w:numPr>
          <w:ilvl w:val="0"/>
          <w:numId w:val="5"/>
        </w:numPr>
        <w:tabs>
          <w:tab w:val="clear" w:pos="1969"/>
          <w:tab w:val="left" w:pos="900"/>
        </w:tabs>
        <w:spacing w:after="0"/>
        <w:ind w:left="900"/>
        <w:jc w:val="both"/>
        <w:rPr>
          <w:rFonts w:ascii="Times New Roman" w:hAnsi="Times New Roman"/>
          <w:sz w:val="24"/>
          <w:szCs w:val="24"/>
          <w:lang w:eastAsia="ru-RU"/>
        </w:rPr>
      </w:pPr>
      <w:r w:rsidRPr="00DE7CCA">
        <w:rPr>
          <w:rFonts w:ascii="Times New Roman" w:hAnsi="Times New Roman"/>
          <w:sz w:val="24"/>
          <w:szCs w:val="24"/>
          <w:lang w:eastAsia="ru-RU"/>
        </w:rPr>
        <w:t>обработка числовой информации – на базовом уровне (</w:t>
      </w:r>
      <w:r w:rsidRPr="00DE7CCA">
        <w:rPr>
          <w:rFonts w:ascii="Times New Roman" w:hAnsi="Times New Roman"/>
          <w:color w:val="000000"/>
          <w:sz w:val="24"/>
          <w:szCs w:val="24"/>
          <w:lang w:eastAsia="ru-RU"/>
        </w:rPr>
        <w:t>проводить вычисления в электронных таблицах</w:t>
      </w:r>
      <w:r w:rsidRPr="00DE7CCA">
        <w:rPr>
          <w:rFonts w:ascii="Times New Roman" w:hAnsi="Times New Roman"/>
          <w:sz w:val="24"/>
          <w:szCs w:val="24"/>
          <w:lang w:eastAsia="ru-RU"/>
        </w:rPr>
        <w:t>);</w:t>
      </w:r>
    </w:p>
    <w:p w:rsidR="006D72D5" w:rsidRPr="00DE7CCA" w:rsidRDefault="006D72D5" w:rsidP="002600C9">
      <w:pPr>
        <w:pStyle w:val="a3"/>
        <w:numPr>
          <w:ilvl w:val="0"/>
          <w:numId w:val="5"/>
        </w:numPr>
        <w:tabs>
          <w:tab w:val="clear" w:pos="1969"/>
          <w:tab w:val="left" w:pos="900"/>
        </w:tabs>
        <w:spacing w:after="0"/>
        <w:ind w:left="900"/>
        <w:jc w:val="both"/>
        <w:rPr>
          <w:rFonts w:ascii="Times New Roman" w:hAnsi="Times New Roman"/>
          <w:sz w:val="24"/>
          <w:szCs w:val="24"/>
          <w:lang w:eastAsia="ru-RU"/>
        </w:rPr>
      </w:pPr>
      <w:r>
        <w:rPr>
          <w:rFonts w:ascii="Times New Roman" w:hAnsi="Times New Roman"/>
          <w:sz w:val="24"/>
          <w:szCs w:val="24"/>
          <w:lang w:eastAsia="ru-RU"/>
        </w:rPr>
        <w:t>технологии поиска и хранения информации</w:t>
      </w:r>
      <w:r w:rsidRPr="00DE7CCA">
        <w:rPr>
          <w:rFonts w:ascii="Times New Roman" w:hAnsi="Times New Roman"/>
          <w:sz w:val="24"/>
          <w:szCs w:val="24"/>
          <w:lang w:eastAsia="ru-RU"/>
        </w:rPr>
        <w:t xml:space="preserve"> – на базовом и повышенном уровнях сложности (</w:t>
      </w:r>
      <w:r>
        <w:rPr>
          <w:rFonts w:ascii="Times New Roman" w:hAnsi="Times New Roman"/>
          <w:sz w:val="24"/>
          <w:szCs w:val="24"/>
          <w:lang w:eastAsia="ru-RU"/>
        </w:rPr>
        <w:t>осуществлять поиск и отбор информации</w:t>
      </w:r>
      <w:r w:rsidRPr="00DE7CCA">
        <w:rPr>
          <w:rFonts w:ascii="Times New Roman" w:hAnsi="Times New Roman"/>
          <w:sz w:val="24"/>
          <w:szCs w:val="24"/>
          <w:lang w:eastAsia="ru-RU"/>
        </w:rPr>
        <w:t>).</w:t>
      </w:r>
    </w:p>
    <w:p w:rsidR="006D72D5" w:rsidRPr="00DE7CCA" w:rsidRDefault="006D72D5" w:rsidP="006D72D5">
      <w:pPr>
        <w:spacing w:line="276" w:lineRule="auto"/>
        <w:ind w:firstLine="540"/>
        <w:contextualSpacing/>
        <w:jc w:val="both"/>
        <w:rPr>
          <w:color w:val="000000"/>
        </w:rPr>
      </w:pPr>
      <w:r w:rsidRPr="00DE7CCA">
        <w:t>Элементы содержания, умения и виды деятельности, усвоение которых школьниками региона в целом является наиболее проблемным по программированию – на повышенном и высоком уровнях сложности (читать и отлаживать программы на языке программирования; создавать программы на языке программирования по их описанию).</w:t>
      </w:r>
    </w:p>
    <w:p w:rsidR="006D72D5" w:rsidRPr="00DE7CCA" w:rsidRDefault="006D72D5" w:rsidP="006D72D5">
      <w:pPr>
        <w:pStyle w:val="a3"/>
        <w:spacing w:after="0"/>
        <w:ind w:left="0" w:firstLine="540"/>
        <w:jc w:val="both"/>
        <w:rPr>
          <w:rFonts w:ascii="Times New Roman" w:hAnsi="Times New Roman"/>
          <w:sz w:val="24"/>
          <w:szCs w:val="24"/>
          <w:lang w:eastAsia="ru-RU"/>
        </w:rPr>
      </w:pPr>
      <w:r w:rsidRPr="00DE7CCA">
        <w:rPr>
          <w:rFonts w:ascii="Times New Roman" w:hAnsi="Times New Roman"/>
          <w:sz w:val="24"/>
          <w:szCs w:val="24"/>
          <w:lang w:eastAsia="ru-RU"/>
        </w:rPr>
        <w:t>Затруднения также вызвали задания с несколько изменившимися формулировками, что говорит о неготовности многих учащихся решать задачи, отличные от шаблонных.</w:t>
      </w:r>
    </w:p>
    <w:p w:rsidR="006D72D5" w:rsidRPr="00DE7CCA" w:rsidRDefault="006D72D5" w:rsidP="006D72D5">
      <w:pPr>
        <w:pStyle w:val="13"/>
        <w:spacing w:after="0"/>
        <w:ind w:left="0" w:firstLine="540"/>
        <w:jc w:val="both"/>
        <w:rPr>
          <w:rFonts w:ascii="Times New Roman" w:hAnsi="Times New Roman"/>
          <w:sz w:val="24"/>
          <w:szCs w:val="24"/>
          <w:lang w:eastAsia="ru-RU"/>
        </w:rPr>
      </w:pPr>
      <w:r w:rsidRPr="00DE7CCA">
        <w:rPr>
          <w:rFonts w:ascii="Times New Roman" w:hAnsi="Times New Roman"/>
          <w:sz w:val="24"/>
          <w:szCs w:val="24"/>
          <w:lang w:eastAsia="ru-RU"/>
        </w:rPr>
        <w:t xml:space="preserve">Предложения по возможным направлениям совершенствования организации и методики обучения школьников: </w:t>
      </w:r>
    </w:p>
    <w:p w:rsidR="006D72D5" w:rsidRPr="00DE7CCA" w:rsidRDefault="006D72D5" w:rsidP="002600C9">
      <w:pPr>
        <w:pStyle w:val="13"/>
        <w:numPr>
          <w:ilvl w:val="0"/>
          <w:numId w:val="6"/>
        </w:numPr>
        <w:tabs>
          <w:tab w:val="clear" w:pos="1969"/>
          <w:tab w:val="left" w:pos="540"/>
          <w:tab w:val="left" w:pos="900"/>
        </w:tabs>
        <w:spacing w:after="0"/>
        <w:ind w:left="900"/>
        <w:jc w:val="both"/>
        <w:rPr>
          <w:rFonts w:ascii="Times New Roman" w:hAnsi="Times New Roman"/>
          <w:sz w:val="24"/>
          <w:szCs w:val="24"/>
        </w:rPr>
      </w:pPr>
      <w:r w:rsidRPr="00DE7CCA">
        <w:rPr>
          <w:rFonts w:ascii="Times New Roman" w:hAnsi="Times New Roman"/>
          <w:sz w:val="24"/>
          <w:szCs w:val="24"/>
        </w:rPr>
        <w:t>исходя из целей и задач основной образовательной программы образовательной организации рекомендуется определить наиболее подходящий УМК для ведения предмета и обеспе</w:t>
      </w:r>
      <w:r>
        <w:rPr>
          <w:rFonts w:ascii="Times New Roman" w:hAnsi="Times New Roman"/>
          <w:sz w:val="24"/>
          <w:szCs w:val="24"/>
        </w:rPr>
        <w:t>чить работу с ним всех учащихся</w:t>
      </w:r>
      <w:r w:rsidRPr="00F26FB4">
        <w:rPr>
          <w:rFonts w:ascii="Times New Roman" w:hAnsi="Times New Roman"/>
          <w:sz w:val="24"/>
          <w:szCs w:val="24"/>
        </w:rPr>
        <w:t>;</w:t>
      </w:r>
    </w:p>
    <w:p w:rsidR="006D72D5" w:rsidRPr="00DE7CCA" w:rsidRDefault="006D72D5" w:rsidP="002600C9">
      <w:pPr>
        <w:pStyle w:val="13"/>
        <w:numPr>
          <w:ilvl w:val="0"/>
          <w:numId w:val="6"/>
        </w:numPr>
        <w:tabs>
          <w:tab w:val="clear" w:pos="1969"/>
          <w:tab w:val="left" w:pos="540"/>
          <w:tab w:val="left" w:pos="900"/>
        </w:tabs>
        <w:spacing w:after="0"/>
        <w:ind w:left="900"/>
        <w:jc w:val="both"/>
        <w:rPr>
          <w:rFonts w:ascii="Times New Roman" w:hAnsi="Times New Roman"/>
          <w:sz w:val="24"/>
          <w:szCs w:val="24"/>
        </w:rPr>
      </w:pPr>
      <w:r w:rsidRPr="00DE7CCA">
        <w:rPr>
          <w:rFonts w:ascii="Times New Roman" w:hAnsi="Times New Roman"/>
          <w:sz w:val="24"/>
          <w:szCs w:val="24"/>
        </w:rPr>
        <w:t>использовать в учебной работе электронное обучение и дистанционные образовательные технологии, обеспечивающие качественное усвоение таких тем, как «Логика и алгоритмы», «</w:t>
      </w:r>
      <w:r w:rsidRPr="00DE7CCA">
        <w:rPr>
          <w:rFonts w:ascii="Times New Roman" w:hAnsi="Times New Roman"/>
          <w:sz w:val="24"/>
          <w:szCs w:val="24"/>
          <w:lang w:eastAsia="ru-RU"/>
        </w:rPr>
        <w:t>Элементы теории алгоритмов</w:t>
      </w:r>
      <w:r w:rsidRPr="00DE7CCA">
        <w:rPr>
          <w:rFonts w:ascii="Times New Roman" w:hAnsi="Times New Roman"/>
          <w:sz w:val="24"/>
          <w:szCs w:val="24"/>
        </w:rPr>
        <w:t>», «Программирование», и возможность конструирования образовательных траекторий выпускников при подготовке к ЕГЭ;</w:t>
      </w:r>
    </w:p>
    <w:p w:rsidR="006D72D5" w:rsidRPr="00DE7CCA" w:rsidRDefault="006D72D5" w:rsidP="002600C9">
      <w:pPr>
        <w:pStyle w:val="13"/>
        <w:numPr>
          <w:ilvl w:val="0"/>
          <w:numId w:val="6"/>
        </w:numPr>
        <w:tabs>
          <w:tab w:val="clear" w:pos="1969"/>
          <w:tab w:val="left" w:pos="540"/>
          <w:tab w:val="left" w:pos="900"/>
        </w:tabs>
        <w:spacing w:after="0"/>
        <w:ind w:left="900"/>
        <w:jc w:val="both"/>
        <w:rPr>
          <w:rFonts w:ascii="Times New Roman" w:hAnsi="Times New Roman"/>
          <w:sz w:val="24"/>
          <w:szCs w:val="24"/>
        </w:rPr>
      </w:pPr>
      <w:r w:rsidRPr="00DE7CCA">
        <w:rPr>
          <w:rFonts w:ascii="Times New Roman" w:hAnsi="Times New Roman"/>
          <w:sz w:val="24"/>
          <w:szCs w:val="24"/>
        </w:rPr>
        <w:t>вовлечение школьников во внеурочную деятельность по предмету (проведение учебных проектов, соревнований и т.д.);</w:t>
      </w:r>
    </w:p>
    <w:p w:rsidR="006D72D5" w:rsidRPr="00DE7CCA" w:rsidRDefault="006D72D5" w:rsidP="002600C9">
      <w:pPr>
        <w:pStyle w:val="13"/>
        <w:numPr>
          <w:ilvl w:val="0"/>
          <w:numId w:val="6"/>
        </w:numPr>
        <w:tabs>
          <w:tab w:val="clear" w:pos="1969"/>
          <w:tab w:val="left" w:pos="540"/>
          <w:tab w:val="left" w:pos="900"/>
        </w:tabs>
        <w:spacing w:after="0"/>
        <w:ind w:left="900"/>
        <w:jc w:val="both"/>
        <w:rPr>
          <w:rFonts w:ascii="Times New Roman" w:hAnsi="Times New Roman"/>
          <w:sz w:val="24"/>
          <w:szCs w:val="24"/>
        </w:rPr>
      </w:pPr>
      <w:r w:rsidRPr="00DE7CCA">
        <w:rPr>
          <w:rFonts w:ascii="Times New Roman" w:hAnsi="Times New Roman"/>
          <w:sz w:val="24"/>
          <w:szCs w:val="24"/>
        </w:rPr>
        <w:t>предоставление возможности дополнительного образования по направлениям, связанным с содержательными разделами курса школьной информатики и ИКТ, в том числе, с компьютерным программированием и робототехникой.</w:t>
      </w:r>
    </w:p>
    <w:p w:rsidR="006D72D5" w:rsidRPr="00AB3E5A" w:rsidRDefault="006D72D5" w:rsidP="006D72D5">
      <w:pPr>
        <w:pStyle w:val="13"/>
        <w:spacing w:after="0"/>
        <w:ind w:left="0" w:firstLine="539"/>
        <w:jc w:val="both"/>
        <w:rPr>
          <w:rFonts w:ascii="Times New Roman" w:hAnsi="Times New Roman"/>
          <w:sz w:val="24"/>
          <w:szCs w:val="24"/>
        </w:rPr>
      </w:pPr>
      <w:r w:rsidRPr="00DE7CCA">
        <w:rPr>
          <w:rFonts w:ascii="Times New Roman" w:hAnsi="Times New Roman"/>
          <w:sz w:val="24"/>
          <w:szCs w:val="24"/>
        </w:rPr>
        <w:t xml:space="preserve">Предложения по возможным направлениям диагностики учебных достижений по предмету в Псковской области заключаются в проведении на периодической основе как компьютерных тестирований по отдельным содержательным разделам, так и комплексных контрольных испытаний на протяжении всего периода обучения информатике и ИКТ в школах региона. </w:t>
      </w:r>
    </w:p>
    <w:p w:rsidR="006D72D5" w:rsidRPr="00E2039C" w:rsidRDefault="006D72D5" w:rsidP="006D72D5">
      <w:pPr>
        <w:pStyle w:val="1"/>
        <w:spacing w:before="360" w:after="120"/>
        <w:rPr>
          <w:rFonts w:ascii="Times New Roman" w:eastAsia="Times New Roman" w:hAnsi="Times New Roman" w:cs="Times New Roman"/>
          <w:color w:val="auto"/>
          <w:sz w:val="24"/>
          <w:szCs w:val="24"/>
        </w:rPr>
      </w:pPr>
      <w:r w:rsidRPr="00ED57AE">
        <w:rPr>
          <w:rFonts w:ascii="Times New Roman" w:eastAsia="Times New Roman" w:hAnsi="Times New Roman" w:cs="Times New Roman"/>
          <w:color w:val="auto"/>
          <w:sz w:val="24"/>
          <w:szCs w:val="24"/>
        </w:rPr>
        <w:t>Раздел 5. РЕКОМЕНДАЦИИ (для системы образован</w:t>
      </w:r>
      <w:r>
        <w:rPr>
          <w:rFonts w:ascii="Times New Roman" w:eastAsia="Times New Roman" w:hAnsi="Times New Roman" w:cs="Times New Roman"/>
          <w:color w:val="auto"/>
          <w:sz w:val="24"/>
          <w:szCs w:val="24"/>
        </w:rPr>
        <w:t>ия субъекта РФ)</w:t>
      </w:r>
      <w:r w:rsidRPr="00E2039C">
        <w:rPr>
          <w:rFonts w:ascii="Times New Roman" w:eastAsia="Times New Roman" w:hAnsi="Times New Roman" w:cs="Times New Roman"/>
          <w:color w:val="auto"/>
          <w:sz w:val="24"/>
          <w:szCs w:val="24"/>
        </w:rPr>
        <w:t>:</w:t>
      </w:r>
    </w:p>
    <w:p w:rsidR="006D72D5" w:rsidRPr="002A35CD" w:rsidRDefault="006D72D5" w:rsidP="006D72D5">
      <w:pPr>
        <w:spacing w:line="276" w:lineRule="auto"/>
        <w:ind w:firstLine="540"/>
        <w:jc w:val="both"/>
      </w:pPr>
      <w:r w:rsidRPr="002A35CD">
        <w:rPr>
          <w:color w:val="000000"/>
        </w:rPr>
        <w:t xml:space="preserve">Для качественной подготовки к сдаче ЕГЭ рекомендуется </w:t>
      </w:r>
      <w:proofErr w:type="gramStart"/>
      <w:r w:rsidRPr="002A35CD">
        <w:rPr>
          <w:color w:val="000000"/>
        </w:rPr>
        <w:t>организовать  вариативную</w:t>
      </w:r>
      <w:proofErr w:type="gramEnd"/>
      <w:r w:rsidRPr="002A35CD">
        <w:rPr>
          <w:color w:val="000000"/>
        </w:rPr>
        <w:t xml:space="preserve"> подготовку учащихся по углубленному изучению курса информатики и ИКТ, включив в неё дополнительные профильные курсы, элементы самообразования, в </w:t>
      </w:r>
      <w:proofErr w:type="spellStart"/>
      <w:r w:rsidRPr="002A35CD">
        <w:rPr>
          <w:color w:val="000000"/>
        </w:rPr>
        <w:t>т.ч</w:t>
      </w:r>
      <w:proofErr w:type="spellEnd"/>
      <w:r w:rsidRPr="002A35CD">
        <w:rPr>
          <w:color w:val="000000"/>
        </w:rPr>
        <w:t xml:space="preserve">. с использованием дистанционных образовательных технологий и электронного обучения. </w:t>
      </w:r>
      <w:r w:rsidRPr="002A35CD">
        <w:t xml:space="preserve">Значительную помощь могут оказать материалы, публикуемые на сайте ФГБНУ «Федеральный институт педагогических измерений»: </w:t>
      </w:r>
    </w:p>
    <w:p w:rsidR="006D72D5" w:rsidRPr="002A35CD" w:rsidRDefault="006D72D5" w:rsidP="002600C9">
      <w:pPr>
        <w:numPr>
          <w:ilvl w:val="0"/>
          <w:numId w:val="7"/>
        </w:numPr>
        <w:tabs>
          <w:tab w:val="clear" w:pos="1609"/>
          <w:tab w:val="num" w:pos="900"/>
        </w:tabs>
        <w:spacing w:line="276" w:lineRule="auto"/>
        <w:ind w:left="900"/>
        <w:jc w:val="both"/>
      </w:pPr>
      <w:r w:rsidRPr="002A35CD">
        <w:t>методические рекомендации для учителей, подготовленные на основе анализа типичных ошибок участников за предыдущей год проведения ЕГЭ;</w:t>
      </w:r>
    </w:p>
    <w:p w:rsidR="006D72D5" w:rsidRPr="002A35CD" w:rsidRDefault="006D72D5" w:rsidP="002600C9">
      <w:pPr>
        <w:numPr>
          <w:ilvl w:val="0"/>
          <w:numId w:val="7"/>
        </w:numPr>
        <w:tabs>
          <w:tab w:val="clear" w:pos="1609"/>
          <w:tab w:val="num" w:pos="900"/>
        </w:tabs>
        <w:spacing w:line="276" w:lineRule="auto"/>
        <w:ind w:left="900"/>
        <w:jc w:val="both"/>
      </w:pPr>
      <w:r w:rsidRPr="002A35CD">
        <w:lastRenderedPageBreak/>
        <w:t xml:space="preserve">демонстрационный вариант, спецификация и кодификатор контрольно-измерительных материалов текущего года проведения ЕГЭ; </w:t>
      </w:r>
    </w:p>
    <w:p w:rsidR="006D72D5" w:rsidRPr="002A35CD" w:rsidRDefault="006D72D5" w:rsidP="002600C9">
      <w:pPr>
        <w:numPr>
          <w:ilvl w:val="0"/>
          <w:numId w:val="7"/>
        </w:numPr>
        <w:tabs>
          <w:tab w:val="clear" w:pos="1609"/>
          <w:tab w:val="num" w:pos="900"/>
        </w:tabs>
        <w:spacing w:line="276" w:lineRule="auto"/>
        <w:ind w:left="900"/>
        <w:jc w:val="both"/>
      </w:pPr>
      <w:r w:rsidRPr="002A35CD">
        <w:t xml:space="preserve">открытый банк заданий ЕГЭ, сгруппированный по тематическим рубрикам; </w:t>
      </w:r>
    </w:p>
    <w:p w:rsidR="006D72D5" w:rsidRPr="002A35CD" w:rsidRDefault="006D72D5" w:rsidP="002600C9">
      <w:pPr>
        <w:numPr>
          <w:ilvl w:val="0"/>
          <w:numId w:val="7"/>
        </w:numPr>
        <w:tabs>
          <w:tab w:val="clear" w:pos="1609"/>
          <w:tab w:val="num" w:pos="900"/>
        </w:tabs>
        <w:spacing w:line="276" w:lineRule="auto"/>
        <w:ind w:left="900"/>
        <w:jc w:val="both"/>
      </w:pPr>
      <w:proofErr w:type="spellStart"/>
      <w:r w:rsidRPr="002A35CD">
        <w:t>видеоконсультация</w:t>
      </w:r>
      <w:proofErr w:type="spellEnd"/>
      <w:r w:rsidRPr="002A35CD">
        <w:t xml:space="preserve"> по подготовке к ЕГЭ, даваемая руководством федеральной комиссии по разработке контрольно-измерительных материалов ЕГЭ; </w:t>
      </w:r>
    </w:p>
    <w:p w:rsidR="006D72D5" w:rsidRPr="002A35CD" w:rsidRDefault="006D72D5" w:rsidP="002600C9">
      <w:pPr>
        <w:numPr>
          <w:ilvl w:val="0"/>
          <w:numId w:val="7"/>
        </w:numPr>
        <w:tabs>
          <w:tab w:val="clear" w:pos="1609"/>
          <w:tab w:val="num" w:pos="900"/>
        </w:tabs>
        <w:spacing w:line="276" w:lineRule="auto"/>
        <w:ind w:left="900"/>
        <w:jc w:val="both"/>
      </w:pPr>
      <w:r w:rsidRPr="002A35CD">
        <w:t xml:space="preserve">интерактивное анимационное приложение </w:t>
      </w:r>
      <w:proofErr w:type="spellStart"/>
      <w:r w:rsidRPr="002A35CD">
        <w:rPr>
          <w:i/>
        </w:rPr>
        <w:t>Выборбудущего.рф</w:t>
      </w:r>
      <w:proofErr w:type="spellEnd"/>
      <w:r w:rsidRPr="002A35CD">
        <w:t xml:space="preserve">, рассказывающее о различных проверочных процедурах оценки качества образования, в том числе и ЕГЭ.   </w:t>
      </w:r>
    </w:p>
    <w:p w:rsidR="006D72D5" w:rsidRPr="002A35CD" w:rsidRDefault="006D72D5" w:rsidP="006D72D5">
      <w:pPr>
        <w:spacing w:line="276" w:lineRule="auto"/>
        <w:ind w:firstLine="540"/>
        <w:contextualSpacing/>
        <w:jc w:val="both"/>
        <w:rPr>
          <w:color w:val="000000"/>
        </w:rPr>
      </w:pPr>
      <w:r w:rsidRPr="002A35CD">
        <w:t xml:space="preserve">Также следует проводить работу по следующим направлениям: </w:t>
      </w:r>
    </w:p>
    <w:p w:rsidR="006D72D5" w:rsidRPr="002A35CD" w:rsidRDefault="006D72D5" w:rsidP="002600C9">
      <w:pPr>
        <w:pStyle w:val="a3"/>
        <w:numPr>
          <w:ilvl w:val="0"/>
          <w:numId w:val="8"/>
        </w:numPr>
        <w:tabs>
          <w:tab w:val="clear" w:pos="1429"/>
          <w:tab w:val="num" w:pos="900"/>
        </w:tabs>
        <w:spacing w:after="0"/>
        <w:ind w:left="900"/>
        <w:jc w:val="both"/>
        <w:rPr>
          <w:rFonts w:ascii="Times New Roman" w:hAnsi="Times New Roman"/>
          <w:sz w:val="24"/>
          <w:szCs w:val="24"/>
        </w:rPr>
      </w:pPr>
      <w:r>
        <w:rPr>
          <w:rFonts w:ascii="Times New Roman" w:hAnsi="Times New Roman"/>
          <w:sz w:val="24"/>
          <w:szCs w:val="24"/>
        </w:rPr>
        <w:t>п</w:t>
      </w:r>
      <w:r w:rsidRPr="002A35CD">
        <w:rPr>
          <w:rFonts w:ascii="Times New Roman" w:hAnsi="Times New Roman"/>
          <w:sz w:val="24"/>
          <w:szCs w:val="24"/>
        </w:rPr>
        <w:t>одготовка рекомендаций для учителей и обучающихся по выбору успешной стратегии по подготовке к ЕГЭ по информатике и ИКТ;</w:t>
      </w:r>
    </w:p>
    <w:p w:rsidR="006D72D5" w:rsidRPr="002A35CD" w:rsidRDefault="006D72D5" w:rsidP="002600C9">
      <w:pPr>
        <w:pStyle w:val="a3"/>
        <w:numPr>
          <w:ilvl w:val="0"/>
          <w:numId w:val="8"/>
        </w:numPr>
        <w:tabs>
          <w:tab w:val="clear" w:pos="1429"/>
          <w:tab w:val="num" w:pos="900"/>
        </w:tabs>
        <w:spacing w:after="0"/>
        <w:ind w:left="900"/>
        <w:jc w:val="both"/>
        <w:rPr>
          <w:rFonts w:ascii="Times New Roman" w:hAnsi="Times New Roman"/>
          <w:sz w:val="24"/>
          <w:szCs w:val="24"/>
        </w:rPr>
      </w:pPr>
      <w:r>
        <w:rPr>
          <w:rFonts w:ascii="Times New Roman" w:hAnsi="Times New Roman"/>
          <w:sz w:val="24"/>
          <w:szCs w:val="24"/>
        </w:rPr>
        <w:t>с</w:t>
      </w:r>
      <w:r w:rsidRPr="002A35CD">
        <w:rPr>
          <w:rFonts w:ascii="Times New Roman" w:hAnsi="Times New Roman"/>
          <w:sz w:val="24"/>
          <w:szCs w:val="24"/>
        </w:rPr>
        <w:t>оздание условий для применения современных образовательных технологий и интернет-сервисов в учебной деятельности;</w:t>
      </w:r>
    </w:p>
    <w:p w:rsidR="006D72D5" w:rsidRPr="002A35CD" w:rsidRDefault="006D72D5" w:rsidP="002600C9">
      <w:pPr>
        <w:pStyle w:val="a3"/>
        <w:numPr>
          <w:ilvl w:val="0"/>
          <w:numId w:val="8"/>
        </w:numPr>
        <w:tabs>
          <w:tab w:val="clear" w:pos="1429"/>
          <w:tab w:val="num" w:pos="900"/>
        </w:tabs>
        <w:spacing w:after="0"/>
        <w:ind w:left="900"/>
        <w:jc w:val="both"/>
        <w:rPr>
          <w:rFonts w:ascii="Times New Roman" w:hAnsi="Times New Roman"/>
          <w:sz w:val="24"/>
          <w:szCs w:val="24"/>
        </w:rPr>
      </w:pPr>
      <w:r>
        <w:rPr>
          <w:rFonts w:ascii="Times New Roman" w:hAnsi="Times New Roman"/>
          <w:sz w:val="24"/>
          <w:szCs w:val="24"/>
        </w:rPr>
        <w:t>о</w:t>
      </w:r>
      <w:r w:rsidRPr="002A35CD">
        <w:rPr>
          <w:rFonts w:ascii="Times New Roman" w:hAnsi="Times New Roman"/>
          <w:sz w:val="24"/>
          <w:szCs w:val="24"/>
        </w:rPr>
        <w:t>рганизация обмена опытом и повышение квалификации педагогов в сетевых образовательных сообществах и с использованием дистанционных технологий;</w:t>
      </w:r>
    </w:p>
    <w:p w:rsidR="006D72D5" w:rsidRPr="002A35CD" w:rsidRDefault="006D72D5" w:rsidP="002600C9">
      <w:pPr>
        <w:pStyle w:val="a3"/>
        <w:numPr>
          <w:ilvl w:val="0"/>
          <w:numId w:val="8"/>
        </w:numPr>
        <w:tabs>
          <w:tab w:val="clear" w:pos="1429"/>
          <w:tab w:val="num" w:pos="900"/>
        </w:tabs>
        <w:spacing w:after="0"/>
        <w:ind w:left="900"/>
        <w:jc w:val="both"/>
        <w:rPr>
          <w:rFonts w:ascii="Times New Roman" w:hAnsi="Times New Roman"/>
          <w:sz w:val="24"/>
          <w:szCs w:val="24"/>
        </w:rPr>
      </w:pPr>
      <w:r>
        <w:rPr>
          <w:rFonts w:ascii="Times New Roman" w:hAnsi="Times New Roman"/>
          <w:sz w:val="24"/>
          <w:szCs w:val="24"/>
        </w:rPr>
        <w:t>ф</w:t>
      </w:r>
      <w:r w:rsidRPr="002A35CD">
        <w:rPr>
          <w:rFonts w:ascii="Times New Roman" w:hAnsi="Times New Roman"/>
          <w:sz w:val="24"/>
          <w:szCs w:val="24"/>
        </w:rPr>
        <w:t xml:space="preserve">ормирование индивидуальных и групповых образовательных маршрутов на основе предварительной диагностики имеющихся знаний; </w:t>
      </w:r>
    </w:p>
    <w:p w:rsidR="006D72D5" w:rsidRPr="002A35CD" w:rsidRDefault="006D72D5" w:rsidP="002600C9">
      <w:pPr>
        <w:pStyle w:val="a3"/>
        <w:numPr>
          <w:ilvl w:val="0"/>
          <w:numId w:val="8"/>
        </w:numPr>
        <w:tabs>
          <w:tab w:val="clear" w:pos="1429"/>
          <w:tab w:val="num" w:pos="900"/>
        </w:tabs>
        <w:spacing w:after="0"/>
        <w:ind w:left="900"/>
        <w:jc w:val="both"/>
        <w:rPr>
          <w:rFonts w:ascii="Times New Roman" w:hAnsi="Times New Roman"/>
          <w:sz w:val="24"/>
          <w:szCs w:val="24"/>
        </w:rPr>
      </w:pPr>
      <w:r>
        <w:rPr>
          <w:rFonts w:ascii="Times New Roman" w:hAnsi="Times New Roman"/>
          <w:sz w:val="24"/>
          <w:szCs w:val="24"/>
        </w:rPr>
        <w:t>р</w:t>
      </w:r>
      <w:r w:rsidRPr="002A35CD">
        <w:rPr>
          <w:rFonts w:ascii="Times New Roman" w:hAnsi="Times New Roman"/>
          <w:sz w:val="24"/>
          <w:szCs w:val="24"/>
        </w:rPr>
        <w:t>азвитие мотивации к углубленному изучению информатики и ИКТ посредством проведения конкурсов, олимпиад, организации научно</w:t>
      </w:r>
      <w:r>
        <w:rPr>
          <w:rFonts w:ascii="Times New Roman" w:hAnsi="Times New Roman"/>
          <w:sz w:val="24"/>
          <w:szCs w:val="24"/>
        </w:rPr>
        <w:t>-исследовательской деятельности</w:t>
      </w:r>
      <w:r w:rsidRPr="0023140C">
        <w:rPr>
          <w:rFonts w:ascii="Times New Roman" w:hAnsi="Times New Roman"/>
          <w:sz w:val="24"/>
          <w:szCs w:val="24"/>
        </w:rPr>
        <w:t>;</w:t>
      </w:r>
    </w:p>
    <w:p w:rsidR="006D72D5" w:rsidRPr="002A35CD" w:rsidRDefault="006D72D5" w:rsidP="002600C9">
      <w:pPr>
        <w:pStyle w:val="a3"/>
        <w:numPr>
          <w:ilvl w:val="0"/>
          <w:numId w:val="8"/>
        </w:numPr>
        <w:tabs>
          <w:tab w:val="clear" w:pos="1429"/>
          <w:tab w:val="num" w:pos="900"/>
        </w:tabs>
        <w:spacing w:after="0"/>
        <w:ind w:left="900"/>
        <w:jc w:val="both"/>
        <w:rPr>
          <w:rFonts w:ascii="Times New Roman" w:hAnsi="Times New Roman"/>
          <w:sz w:val="24"/>
          <w:szCs w:val="24"/>
          <w:lang w:eastAsia="ru-RU"/>
        </w:rPr>
      </w:pPr>
      <w:r>
        <w:rPr>
          <w:rFonts w:ascii="Times New Roman" w:hAnsi="Times New Roman"/>
          <w:sz w:val="24"/>
          <w:szCs w:val="24"/>
          <w:lang w:eastAsia="ru-RU"/>
        </w:rPr>
        <w:t>о</w:t>
      </w:r>
      <w:r w:rsidRPr="002A35CD">
        <w:rPr>
          <w:rFonts w:ascii="Times New Roman" w:hAnsi="Times New Roman"/>
          <w:sz w:val="24"/>
          <w:szCs w:val="24"/>
          <w:lang w:eastAsia="ru-RU"/>
        </w:rPr>
        <w:t>рганизация сетевого обучения с привлечением квалифицированных специалистов для изучения сложных тем (например, программирование) в условия</w:t>
      </w:r>
      <w:r>
        <w:rPr>
          <w:rFonts w:ascii="Times New Roman" w:hAnsi="Times New Roman"/>
          <w:sz w:val="24"/>
          <w:szCs w:val="24"/>
          <w:lang w:eastAsia="ru-RU"/>
        </w:rPr>
        <w:t>х филиальной сети сельских школ</w:t>
      </w:r>
      <w:r w:rsidRPr="0023140C">
        <w:rPr>
          <w:rFonts w:ascii="Times New Roman" w:hAnsi="Times New Roman"/>
          <w:sz w:val="24"/>
          <w:szCs w:val="24"/>
          <w:lang w:eastAsia="ru-RU"/>
        </w:rPr>
        <w:t>;</w:t>
      </w:r>
    </w:p>
    <w:p w:rsidR="006D72D5" w:rsidRPr="002A35CD" w:rsidRDefault="006D72D5" w:rsidP="002600C9">
      <w:pPr>
        <w:pStyle w:val="a3"/>
        <w:numPr>
          <w:ilvl w:val="0"/>
          <w:numId w:val="8"/>
        </w:numPr>
        <w:tabs>
          <w:tab w:val="clear" w:pos="1429"/>
          <w:tab w:val="num" w:pos="900"/>
        </w:tabs>
        <w:spacing w:after="0"/>
        <w:ind w:left="900"/>
        <w:jc w:val="both"/>
        <w:rPr>
          <w:rFonts w:ascii="Times New Roman" w:hAnsi="Times New Roman"/>
          <w:sz w:val="24"/>
          <w:szCs w:val="24"/>
          <w:lang w:eastAsia="ru-RU"/>
        </w:rPr>
      </w:pPr>
      <w:r>
        <w:rPr>
          <w:rFonts w:ascii="Times New Roman" w:hAnsi="Times New Roman"/>
          <w:sz w:val="24"/>
          <w:szCs w:val="24"/>
          <w:lang w:eastAsia="ru-RU"/>
        </w:rPr>
        <w:t>о</w:t>
      </w:r>
      <w:r w:rsidRPr="002A35CD">
        <w:rPr>
          <w:rFonts w:ascii="Times New Roman" w:hAnsi="Times New Roman"/>
          <w:sz w:val="24"/>
          <w:szCs w:val="24"/>
          <w:lang w:eastAsia="ru-RU"/>
        </w:rPr>
        <w:t>беспечение развития мотивации к изучению предмета в рамках тематических уроков, предметных недель, дистанционных турниров и олимпиад.</w:t>
      </w:r>
    </w:p>
    <w:p w:rsidR="006D72D5" w:rsidRPr="002A35CD" w:rsidRDefault="006D72D5" w:rsidP="006D72D5">
      <w:pPr>
        <w:pStyle w:val="a3"/>
        <w:spacing w:after="0"/>
        <w:ind w:left="0" w:firstLine="540"/>
        <w:jc w:val="both"/>
        <w:rPr>
          <w:rFonts w:ascii="Times New Roman" w:hAnsi="Times New Roman"/>
          <w:sz w:val="24"/>
          <w:szCs w:val="24"/>
        </w:rPr>
      </w:pPr>
      <w:r w:rsidRPr="002A35CD">
        <w:rPr>
          <w:rFonts w:ascii="Times New Roman" w:hAnsi="Times New Roman"/>
          <w:sz w:val="24"/>
          <w:szCs w:val="24"/>
        </w:rPr>
        <w:t>Рекомендации по темам:</w:t>
      </w:r>
    </w:p>
    <w:p w:rsidR="006D72D5" w:rsidRPr="002A35CD" w:rsidRDefault="006D72D5" w:rsidP="002600C9">
      <w:pPr>
        <w:pStyle w:val="a3"/>
        <w:numPr>
          <w:ilvl w:val="0"/>
          <w:numId w:val="9"/>
        </w:numPr>
        <w:tabs>
          <w:tab w:val="clear" w:pos="1609"/>
          <w:tab w:val="num" w:pos="900"/>
        </w:tabs>
        <w:spacing w:after="0"/>
        <w:ind w:left="900"/>
        <w:jc w:val="both"/>
        <w:rPr>
          <w:rFonts w:ascii="Times New Roman" w:hAnsi="Times New Roman"/>
          <w:sz w:val="24"/>
          <w:szCs w:val="24"/>
        </w:rPr>
      </w:pPr>
      <w:r>
        <w:rPr>
          <w:rFonts w:ascii="Times New Roman" w:hAnsi="Times New Roman"/>
          <w:sz w:val="24"/>
          <w:szCs w:val="24"/>
        </w:rPr>
        <w:t>Р</w:t>
      </w:r>
      <w:r w:rsidRPr="002A35CD">
        <w:rPr>
          <w:rFonts w:ascii="Times New Roman" w:hAnsi="Times New Roman"/>
          <w:sz w:val="24"/>
          <w:szCs w:val="24"/>
        </w:rPr>
        <w:t>оль и место программирования в школьном курсе информатики и ИКТ. Методика изучения программирования в школе</w:t>
      </w:r>
      <w:r w:rsidRPr="0023140C">
        <w:rPr>
          <w:rFonts w:ascii="Times New Roman" w:hAnsi="Times New Roman"/>
          <w:sz w:val="24"/>
          <w:szCs w:val="24"/>
        </w:rPr>
        <w:t>;</w:t>
      </w:r>
    </w:p>
    <w:p w:rsidR="006D72D5" w:rsidRPr="002A35CD" w:rsidRDefault="006D72D5" w:rsidP="002600C9">
      <w:pPr>
        <w:pStyle w:val="a3"/>
        <w:numPr>
          <w:ilvl w:val="0"/>
          <w:numId w:val="9"/>
        </w:numPr>
        <w:tabs>
          <w:tab w:val="clear" w:pos="1609"/>
          <w:tab w:val="num" w:pos="900"/>
        </w:tabs>
        <w:spacing w:after="0"/>
        <w:ind w:left="900"/>
        <w:jc w:val="both"/>
        <w:rPr>
          <w:rFonts w:ascii="Times New Roman" w:hAnsi="Times New Roman"/>
          <w:sz w:val="24"/>
          <w:szCs w:val="24"/>
        </w:rPr>
      </w:pPr>
      <w:r w:rsidRPr="002A35CD">
        <w:rPr>
          <w:rFonts w:ascii="Times New Roman" w:hAnsi="Times New Roman"/>
          <w:sz w:val="24"/>
          <w:szCs w:val="24"/>
        </w:rPr>
        <w:t>Сравнительный анализ учебников по информатике и ИКТ. Опыт применения электронных учебников на уроках информатики и ИКТ;</w:t>
      </w:r>
    </w:p>
    <w:p w:rsidR="006D72D5" w:rsidRPr="00F91133" w:rsidRDefault="006D72D5" w:rsidP="002600C9">
      <w:pPr>
        <w:pStyle w:val="a3"/>
        <w:numPr>
          <w:ilvl w:val="0"/>
          <w:numId w:val="9"/>
        </w:numPr>
        <w:tabs>
          <w:tab w:val="clear" w:pos="1609"/>
          <w:tab w:val="num" w:pos="900"/>
        </w:tabs>
        <w:spacing w:after="0"/>
        <w:ind w:left="900"/>
        <w:jc w:val="both"/>
        <w:rPr>
          <w:rFonts w:ascii="Times New Roman" w:hAnsi="Times New Roman"/>
          <w:sz w:val="24"/>
          <w:szCs w:val="24"/>
        </w:rPr>
      </w:pPr>
      <w:r w:rsidRPr="002A35CD">
        <w:rPr>
          <w:rFonts w:ascii="Times New Roman" w:hAnsi="Times New Roman"/>
          <w:sz w:val="24"/>
          <w:szCs w:val="24"/>
        </w:rPr>
        <w:t>Организация проектно-исследовательской деятельности с учащимися по информатике и ИКТ. Сетевые проекты, конкурсы и олимпиады по информатике и ИКТ.</w:t>
      </w:r>
    </w:p>
    <w:p w:rsidR="006D72D5" w:rsidRDefault="006D72D5" w:rsidP="006D72D5">
      <w:pPr>
        <w:pStyle w:val="1"/>
        <w:spacing w:before="0" w:after="120"/>
        <w:rPr>
          <w:rFonts w:ascii="Times New Roman" w:eastAsia="Times New Roman" w:hAnsi="Times New Roman" w:cs="Times New Roman"/>
          <w:color w:val="auto"/>
          <w:sz w:val="24"/>
          <w:szCs w:val="24"/>
        </w:rPr>
      </w:pPr>
    </w:p>
    <w:p w:rsidR="006D72D5" w:rsidRPr="00E2039C" w:rsidRDefault="006D72D5" w:rsidP="006D72D5">
      <w:pPr>
        <w:pStyle w:val="1"/>
        <w:spacing w:before="0" w:after="1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Pr="00E2039C">
        <w:rPr>
          <w:rFonts w:ascii="Times New Roman" w:eastAsia="Times New Roman" w:hAnsi="Times New Roman" w:cs="Times New Roman"/>
          <w:color w:val="auto"/>
          <w:sz w:val="24"/>
          <w:szCs w:val="24"/>
        </w:rPr>
        <w:t>6. АНАЛИЗ ПРОВЕДЕНИЯ ГВЭ-11</w:t>
      </w:r>
    </w:p>
    <w:p w:rsidR="006D72D5" w:rsidRPr="00E2039C" w:rsidRDefault="006D72D5" w:rsidP="006D72D5">
      <w:pPr>
        <w:ind w:left="-425" w:firstLine="425"/>
        <w:jc w:val="both"/>
      </w:pPr>
      <w:r w:rsidRPr="00E2039C">
        <w:t>6.1 Количество участников ГВЭ-11</w:t>
      </w:r>
      <w:r>
        <w:t xml:space="preserve"> </w:t>
      </w:r>
    </w:p>
    <w:p w:rsidR="006D72D5" w:rsidRPr="004323C9" w:rsidRDefault="006D72D5" w:rsidP="006D72D5">
      <w:pPr>
        <w:ind w:left="-426"/>
        <w:jc w:val="both"/>
        <w:rPr>
          <w:i/>
        </w:rPr>
      </w:pPr>
      <w:r w:rsidRPr="004323C9">
        <w:rPr>
          <w:i/>
        </w:rPr>
        <w:t>(при отсутствии соответствующей информации в РИС заполняется на основании данных ОИВ)</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16</w:t>
      </w:r>
      <w:r w:rsidRPr="003F7527">
        <w:rPr>
          <w:b w:val="0"/>
          <w:i/>
          <w:color w:val="auto"/>
          <w:sz w:val="22"/>
        </w:rPr>
        <w:fldChar w:fldCharType="end"/>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713"/>
      </w:tblGrid>
      <w:tr w:rsidR="006D72D5" w:rsidRPr="00E2039C" w:rsidTr="00127F6A">
        <w:trPr>
          <w:cantSplit/>
        </w:trPr>
        <w:tc>
          <w:tcPr>
            <w:tcW w:w="8364" w:type="dxa"/>
          </w:tcPr>
          <w:p w:rsidR="006D72D5" w:rsidRPr="00E2039C" w:rsidRDefault="006D72D5" w:rsidP="00127F6A">
            <w:pPr>
              <w:contextualSpacing/>
              <w:jc w:val="both"/>
            </w:pPr>
          </w:p>
        </w:tc>
        <w:tc>
          <w:tcPr>
            <w:tcW w:w="1713" w:type="dxa"/>
          </w:tcPr>
          <w:p w:rsidR="006D72D5" w:rsidRPr="00E2039C" w:rsidRDefault="006D72D5" w:rsidP="00127F6A">
            <w:pPr>
              <w:contextualSpacing/>
              <w:jc w:val="center"/>
              <w:rPr>
                <w:b/>
              </w:rPr>
            </w:pPr>
            <w:r w:rsidRPr="00E2039C">
              <w:rPr>
                <w:b/>
              </w:rPr>
              <w:t>Количество</w:t>
            </w:r>
          </w:p>
        </w:tc>
      </w:tr>
      <w:tr w:rsidR="006D72D5" w:rsidRPr="00E2039C" w:rsidTr="00127F6A">
        <w:trPr>
          <w:cantSplit/>
        </w:trPr>
        <w:tc>
          <w:tcPr>
            <w:tcW w:w="8364" w:type="dxa"/>
          </w:tcPr>
          <w:p w:rsidR="006D72D5" w:rsidRPr="00E2039C" w:rsidRDefault="006D72D5" w:rsidP="00127F6A">
            <w:pPr>
              <w:contextualSpacing/>
              <w:jc w:val="both"/>
              <w:rPr>
                <w:b/>
              </w:rPr>
            </w:pPr>
            <w:r w:rsidRPr="00E2039C">
              <w:rPr>
                <w:b/>
              </w:rPr>
              <w:t>Всего участников ГВЭ-11 по предмету</w:t>
            </w:r>
          </w:p>
        </w:tc>
        <w:tc>
          <w:tcPr>
            <w:tcW w:w="1713" w:type="dxa"/>
          </w:tcPr>
          <w:p w:rsidR="006D72D5" w:rsidRPr="00E2039C" w:rsidRDefault="006D72D5" w:rsidP="00127F6A">
            <w:pPr>
              <w:contextualSpacing/>
              <w:jc w:val="center"/>
            </w:pPr>
            <w:r>
              <w:t>0</w:t>
            </w:r>
          </w:p>
        </w:tc>
      </w:tr>
      <w:tr w:rsidR="006D72D5" w:rsidRPr="00E2039C" w:rsidTr="00127F6A">
        <w:trPr>
          <w:cantSplit/>
          <w:trHeight w:val="545"/>
        </w:trPr>
        <w:tc>
          <w:tcPr>
            <w:tcW w:w="8364" w:type="dxa"/>
          </w:tcPr>
          <w:p w:rsidR="006D72D5" w:rsidRPr="00E2039C" w:rsidRDefault="006D72D5" w:rsidP="00127F6A">
            <w:pPr>
              <w:contextualSpacing/>
              <w:jc w:val="both"/>
            </w:pPr>
            <w:r w:rsidRPr="00E2039C">
              <w:t>Из них:</w:t>
            </w:r>
          </w:p>
          <w:p w:rsidR="006D72D5" w:rsidRPr="00E2039C" w:rsidRDefault="006D72D5" w:rsidP="00127F6A">
            <w:pPr>
              <w:jc w:val="both"/>
            </w:pPr>
            <w:r w:rsidRPr="00E2039C">
              <w:rPr>
                <w:rFonts w:eastAsia="Times New Roman"/>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1713" w:type="dxa"/>
          </w:tcPr>
          <w:p w:rsidR="006D72D5" w:rsidRPr="00E2039C" w:rsidRDefault="006D72D5" w:rsidP="00127F6A">
            <w:pPr>
              <w:contextualSpacing/>
              <w:jc w:val="both"/>
            </w:pPr>
          </w:p>
        </w:tc>
      </w:tr>
      <w:tr w:rsidR="006D72D5" w:rsidRPr="00E2039C" w:rsidTr="00127F6A">
        <w:trPr>
          <w:cantSplit/>
        </w:trPr>
        <w:tc>
          <w:tcPr>
            <w:tcW w:w="8364" w:type="dxa"/>
          </w:tcPr>
          <w:p w:rsidR="006D72D5" w:rsidRPr="00E2039C" w:rsidRDefault="006D72D5" w:rsidP="00127F6A">
            <w:pPr>
              <w:jc w:val="both"/>
            </w:pPr>
            <w:r w:rsidRPr="00E2039C">
              <w:rPr>
                <w:rFonts w:eastAsia="Times New Roman"/>
              </w:rPr>
              <w:lastRenderedPageBreak/>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1713" w:type="dxa"/>
          </w:tcPr>
          <w:p w:rsidR="006D72D5" w:rsidRPr="00E2039C" w:rsidRDefault="006D72D5" w:rsidP="00127F6A">
            <w:pPr>
              <w:contextualSpacing/>
              <w:jc w:val="both"/>
            </w:pPr>
          </w:p>
        </w:tc>
      </w:tr>
      <w:tr w:rsidR="006D72D5" w:rsidRPr="00E2039C" w:rsidTr="00127F6A">
        <w:trPr>
          <w:cantSplit/>
        </w:trPr>
        <w:tc>
          <w:tcPr>
            <w:tcW w:w="8364" w:type="dxa"/>
          </w:tcPr>
          <w:p w:rsidR="006D72D5" w:rsidRPr="00E2039C" w:rsidRDefault="006D72D5" w:rsidP="00127F6A">
            <w:pPr>
              <w:contextualSpacing/>
              <w:jc w:val="both"/>
            </w:pPr>
            <w:r w:rsidRPr="00E2039C">
              <w:rPr>
                <w:rFonts w:eastAsia="Times New Roman"/>
              </w:rPr>
              <w:t>Обучающиеся с ОВЗ, в том числе:</w:t>
            </w:r>
          </w:p>
        </w:tc>
        <w:tc>
          <w:tcPr>
            <w:tcW w:w="1713" w:type="dxa"/>
          </w:tcPr>
          <w:p w:rsidR="006D72D5" w:rsidRPr="00E2039C" w:rsidRDefault="006D72D5" w:rsidP="00127F6A">
            <w:pPr>
              <w:contextualSpacing/>
              <w:jc w:val="both"/>
            </w:pPr>
          </w:p>
        </w:tc>
      </w:tr>
      <w:tr w:rsidR="006D72D5" w:rsidRPr="00E2039C" w:rsidTr="00127F6A">
        <w:trPr>
          <w:cantSplit/>
        </w:trPr>
        <w:tc>
          <w:tcPr>
            <w:tcW w:w="8364" w:type="dxa"/>
          </w:tcPr>
          <w:p w:rsidR="006D72D5" w:rsidRPr="0038285E" w:rsidRDefault="006D72D5" w:rsidP="002600C9">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с нарушениями опорно-двигательного аппарата</w:t>
            </w:r>
          </w:p>
        </w:tc>
        <w:tc>
          <w:tcPr>
            <w:tcW w:w="1713" w:type="dxa"/>
          </w:tcPr>
          <w:p w:rsidR="006D72D5" w:rsidRPr="00E2039C" w:rsidRDefault="006D72D5" w:rsidP="00127F6A">
            <w:pPr>
              <w:contextualSpacing/>
              <w:jc w:val="both"/>
            </w:pPr>
          </w:p>
        </w:tc>
      </w:tr>
      <w:tr w:rsidR="006D72D5" w:rsidRPr="00E2039C" w:rsidTr="00127F6A">
        <w:trPr>
          <w:cantSplit/>
        </w:trPr>
        <w:tc>
          <w:tcPr>
            <w:tcW w:w="8364" w:type="dxa"/>
          </w:tcPr>
          <w:p w:rsidR="006D72D5" w:rsidRPr="0038285E" w:rsidRDefault="006D72D5" w:rsidP="002600C9">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глухие, слабослышащие, позднооглохшие</w:t>
            </w:r>
          </w:p>
        </w:tc>
        <w:tc>
          <w:tcPr>
            <w:tcW w:w="1713" w:type="dxa"/>
          </w:tcPr>
          <w:p w:rsidR="006D72D5" w:rsidRPr="00E2039C" w:rsidRDefault="006D72D5" w:rsidP="00127F6A">
            <w:pPr>
              <w:contextualSpacing/>
              <w:jc w:val="both"/>
            </w:pPr>
          </w:p>
        </w:tc>
      </w:tr>
      <w:tr w:rsidR="006D72D5" w:rsidRPr="00E2039C" w:rsidTr="00127F6A">
        <w:trPr>
          <w:cantSplit/>
        </w:trPr>
        <w:tc>
          <w:tcPr>
            <w:tcW w:w="8364" w:type="dxa"/>
          </w:tcPr>
          <w:p w:rsidR="006D72D5" w:rsidRPr="0038285E" w:rsidRDefault="006D72D5" w:rsidP="002600C9">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 xml:space="preserve">слепые, слабовидящие, </w:t>
            </w:r>
            <w:proofErr w:type="spellStart"/>
            <w:r w:rsidRPr="0038285E">
              <w:rPr>
                <w:rFonts w:ascii="Times New Roman" w:eastAsia="Times New Roman" w:hAnsi="Times New Roman"/>
              </w:rPr>
              <w:t>поздноослепшие</w:t>
            </w:r>
            <w:proofErr w:type="spellEnd"/>
            <w:r w:rsidRPr="0038285E">
              <w:rPr>
                <w:rFonts w:ascii="Times New Roman" w:eastAsia="Times New Roman" w:hAnsi="Times New Roman"/>
              </w:rPr>
              <w:t>, владеющие шрифтом Брайля</w:t>
            </w:r>
          </w:p>
        </w:tc>
        <w:tc>
          <w:tcPr>
            <w:tcW w:w="1713" w:type="dxa"/>
          </w:tcPr>
          <w:p w:rsidR="006D72D5" w:rsidRPr="00E2039C" w:rsidRDefault="006D72D5" w:rsidP="00127F6A">
            <w:pPr>
              <w:contextualSpacing/>
              <w:jc w:val="both"/>
            </w:pPr>
          </w:p>
        </w:tc>
      </w:tr>
      <w:tr w:rsidR="006D72D5" w:rsidRPr="00E2039C" w:rsidTr="00127F6A">
        <w:trPr>
          <w:cantSplit/>
        </w:trPr>
        <w:tc>
          <w:tcPr>
            <w:tcW w:w="8364" w:type="dxa"/>
          </w:tcPr>
          <w:p w:rsidR="006D72D5" w:rsidRPr="0038285E" w:rsidRDefault="006D72D5" w:rsidP="002600C9">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 с задержкой психического развития, обучающиеся по адаптированным основным образовательным программам</w:t>
            </w:r>
          </w:p>
        </w:tc>
        <w:tc>
          <w:tcPr>
            <w:tcW w:w="1713" w:type="dxa"/>
          </w:tcPr>
          <w:p w:rsidR="006D72D5" w:rsidRPr="00E2039C" w:rsidRDefault="006D72D5" w:rsidP="00127F6A">
            <w:pPr>
              <w:contextualSpacing/>
              <w:jc w:val="both"/>
            </w:pPr>
          </w:p>
        </w:tc>
      </w:tr>
      <w:tr w:rsidR="006D72D5" w:rsidRPr="00E2039C" w:rsidTr="00127F6A">
        <w:trPr>
          <w:cantSplit/>
        </w:trPr>
        <w:tc>
          <w:tcPr>
            <w:tcW w:w="8364" w:type="dxa"/>
          </w:tcPr>
          <w:p w:rsidR="006D72D5" w:rsidRPr="0038285E" w:rsidRDefault="006D72D5" w:rsidP="002600C9">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ГИА-11 с тяжёлыми нарушениями речи</w:t>
            </w:r>
          </w:p>
        </w:tc>
        <w:tc>
          <w:tcPr>
            <w:tcW w:w="1713" w:type="dxa"/>
          </w:tcPr>
          <w:p w:rsidR="006D72D5" w:rsidRPr="00E2039C" w:rsidRDefault="006D72D5" w:rsidP="00127F6A">
            <w:pPr>
              <w:contextualSpacing/>
              <w:jc w:val="both"/>
            </w:pPr>
          </w:p>
        </w:tc>
      </w:tr>
      <w:tr w:rsidR="006D72D5" w:rsidRPr="00E2039C" w:rsidTr="00127F6A">
        <w:trPr>
          <w:cantSplit/>
        </w:trPr>
        <w:tc>
          <w:tcPr>
            <w:tcW w:w="8364" w:type="dxa"/>
          </w:tcPr>
          <w:p w:rsidR="006D72D5" w:rsidRPr="0038285E" w:rsidRDefault="006D72D5" w:rsidP="002600C9">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ГИА-11 с расстройствами аутистического спектра</w:t>
            </w:r>
          </w:p>
        </w:tc>
        <w:tc>
          <w:tcPr>
            <w:tcW w:w="1713" w:type="dxa"/>
          </w:tcPr>
          <w:p w:rsidR="006D72D5" w:rsidRPr="00E2039C" w:rsidRDefault="006D72D5" w:rsidP="00127F6A">
            <w:pPr>
              <w:contextualSpacing/>
              <w:jc w:val="both"/>
              <w:rPr>
                <w:rFonts w:eastAsia="Times New Roman"/>
              </w:rPr>
            </w:pPr>
          </w:p>
        </w:tc>
      </w:tr>
      <w:tr w:rsidR="006D72D5" w:rsidRPr="00E2039C" w:rsidTr="00127F6A">
        <w:trPr>
          <w:cantSplit/>
        </w:trPr>
        <w:tc>
          <w:tcPr>
            <w:tcW w:w="8364" w:type="dxa"/>
          </w:tcPr>
          <w:p w:rsidR="006D72D5" w:rsidRPr="0038285E" w:rsidRDefault="006D72D5" w:rsidP="002600C9">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 xml:space="preserve">Иные категории лиц с </w:t>
            </w:r>
            <w:proofErr w:type="gramStart"/>
            <w:r w:rsidRPr="0038285E">
              <w:rPr>
                <w:rFonts w:ascii="Times New Roman" w:eastAsia="Times New Roman" w:hAnsi="Times New Roman"/>
              </w:rPr>
              <w:t>ОВЗ  (</w:t>
            </w:r>
            <w:proofErr w:type="gramEnd"/>
            <w:r w:rsidRPr="0038285E">
              <w:rPr>
                <w:rFonts w:ascii="Times New Roman" w:eastAsia="Times New Roman" w:hAnsi="Times New Roman"/>
              </w:rPr>
              <w:t xml:space="preserve">диабет, онкология, астма, порок сердца, </w:t>
            </w:r>
            <w:proofErr w:type="spellStart"/>
            <w:r w:rsidRPr="0038285E">
              <w:rPr>
                <w:rFonts w:ascii="Times New Roman" w:eastAsia="Times New Roman" w:hAnsi="Times New Roman"/>
              </w:rPr>
              <w:t>энурез</w:t>
            </w:r>
            <w:proofErr w:type="spellEnd"/>
            <w:r w:rsidRPr="0038285E">
              <w:rPr>
                <w:rFonts w:ascii="Times New Roman" w:eastAsia="Times New Roman" w:hAnsi="Times New Roman"/>
              </w:rPr>
              <w:t>, язва и др.).</w:t>
            </w:r>
          </w:p>
        </w:tc>
        <w:tc>
          <w:tcPr>
            <w:tcW w:w="1713" w:type="dxa"/>
          </w:tcPr>
          <w:p w:rsidR="006D72D5" w:rsidRPr="00E2039C" w:rsidRDefault="006D72D5" w:rsidP="00127F6A">
            <w:pPr>
              <w:contextualSpacing/>
              <w:jc w:val="both"/>
              <w:rPr>
                <w:rFonts w:eastAsia="Times New Roman"/>
              </w:rPr>
            </w:pPr>
          </w:p>
        </w:tc>
      </w:tr>
    </w:tbl>
    <w:p w:rsidR="006D72D5" w:rsidRDefault="006D72D5" w:rsidP="006D72D5">
      <w:pPr>
        <w:jc w:val="both"/>
      </w:pPr>
    </w:p>
    <w:p w:rsidR="006D72D5" w:rsidRPr="00E2039C" w:rsidRDefault="006D72D5" w:rsidP="006D72D5">
      <w:pPr>
        <w:ind w:left="-426" w:firstLine="426"/>
        <w:jc w:val="both"/>
      </w:pPr>
      <w:r w:rsidRPr="00E2039C">
        <w:t>6.2.  Количество участников ГВЭ-11 по предмету по АТЕ региона</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17</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39"/>
        <w:gridCol w:w="1239"/>
        <w:gridCol w:w="1240"/>
        <w:gridCol w:w="1239"/>
        <w:gridCol w:w="1239"/>
        <w:gridCol w:w="1240"/>
      </w:tblGrid>
      <w:tr w:rsidR="006D72D5" w:rsidRPr="00E2039C" w:rsidTr="00127F6A">
        <w:trPr>
          <w:cantSplit/>
          <w:tblHeader/>
        </w:trPr>
        <w:tc>
          <w:tcPr>
            <w:tcW w:w="2629"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718" w:type="dxa"/>
            <w:gridSpan w:val="3"/>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участников ГВЭ-11 по </w:t>
            </w:r>
            <w:proofErr w:type="gramStart"/>
            <w:r w:rsidRPr="00E2039C">
              <w:rPr>
                <w:rFonts w:ascii="Times New Roman" w:hAnsi="Times New Roman"/>
                <w:sz w:val="24"/>
                <w:szCs w:val="24"/>
              </w:rPr>
              <w:t>учебному  предмету</w:t>
            </w:r>
            <w:proofErr w:type="gramEnd"/>
          </w:p>
        </w:tc>
        <w:tc>
          <w:tcPr>
            <w:tcW w:w="3718" w:type="dxa"/>
            <w:gridSpan w:val="3"/>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от общего числа участников ГВЭ-11 в регионе</w:t>
            </w:r>
          </w:p>
        </w:tc>
      </w:tr>
      <w:tr w:rsidR="006D72D5" w:rsidRPr="00E2039C" w:rsidTr="00127F6A">
        <w:tc>
          <w:tcPr>
            <w:tcW w:w="2629"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p>
        </w:tc>
        <w:tc>
          <w:tcPr>
            <w:tcW w:w="1239"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всего</w:t>
            </w:r>
          </w:p>
        </w:tc>
        <w:tc>
          <w:tcPr>
            <w:tcW w:w="1239"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письм</w:t>
            </w:r>
            <w:proofErr w:type="spellEnd"/>
            <w:r>
              <w:rPr>
                <w:rFonts w:ascii="Times New Roman" w:hAnsi="Times New Roman"/>
                <w:sz w:val="24"/>
                <w:szCs w:val="24"/>
              </w:rPr>
              <w:t>. форме</w:t>
            </w:r>
          </w:p>
        </w:tc>
        <w:tc>
          <w:tcPr>
            <w:tcW w:w="124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устной форме</w:t>
            </w:r>
          </w:p>
        </w:tc>
        <w:tc>
          <w:tcPr>
            <w:tcW w:w="1239"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всего</w:t>
            </w:r>
          </w:p>
        </w:tc>
        <w:tc>
          <w:tcPr>
            <w:tcW w:w="1239"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письм</w:t>
            </w:r>
            <w:proofErr w:type="spellEnd"/>
            <w:r>
              <w:rPr>
                <w:rFonts w:ascii="Times New Roman" w:hAnsi="Times New Roman"/>
                <w:sz w:val="24"/>
                <w:szCs w:val="24"/>
              </w:rPr>
              <w:t>. форме</w:t>
            </w:r>
          </w:p>
        </w:tc>
        <w:tc>
          <w:tcPr>
            <w:tcW w:w="1240" w:type="dxa"/>
            <w:vAlign w:val="center"/>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устной форме</w:t>
            </w:r>
          </w:p>
        </w:tc>
      </w:tr>
      <w:tr w:rsidR="006D72D5" w:rsidRPr="00E2039C" w:rsidTr="00127F6A">
        <w:trPr>
          <w:trHeight w:val="227"/>
        </w:trPr>
        <w:tc>
          <w:tcPr>
            <w:tcW w:w="2629" w:type="dxa"/>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нет</w:t>
            </w:r>
          </w:p>
        </w:tc>
        <w:tc>
          <w:tcPr>
            <w:tcW w:w="1239" w:type="dxa"/>
          </w:tcPr>
          <w:p w:rsidR="006D72D5" w:rsidRPr="00E2039C" w:rsidRDefault="006D72D5" w:rsidP="00127F6A">
            <w:pPr>
              <w:pStyle w:val="a3"/>
              <w:spacing w:after="0" w:line="240" w:lineRule="auto"/>
              <w:ind w:left="0"/>
              <w:jc w:val="both"/>
              <w:rPr>
                <w:rFonts w:ascii="Times New Roman" w:hAnsi="Times New Roman"/>
                <w:sz w:val="24"/>
                <w:szCs w:val="24"/>
              </w:rPr>
            </w:pPr>
          </w:p>
        </w:tc>
        <w:tc>
          <w:tcPr>
            <w:tcW w:w="1239" w:type="dxa"/>
          </w:tcPr>
          <w:p w:rsidR="006D72D5" w:rsidRPr="00E2039C" w:rsidRDefault="006D72D5" w:rsidP="00127F6A">
            <w:pPr>
              <w:pStyle w:val="a3"/>
              <w:spacing w:after="0" w:line="240" w:lineRule="auto"/>
              <w:ind w:left="0"/>
              <w:jc w:val="both"/>
              <w:rPr>
                <w:rFonts w:ascii="Times New Roman" w:hAnsi="Times New Roman"/>
                <w:sz w:val="24"/>
                <w:szCs w:val="24"/>
              </w:rPr>
            </w:pPr>
          </w:p>
        </w:tc>
        <w:tc>
          <w:tcPr>
            <w:tcW w:w="1240" w:type="dxa"/>
          </w:tcPr>
          <w:p w:rsidR="006D72D5" w:rsidRPr="00E2039C" w:rsidRDefault="006D72D5" w:rsidP="00127F6A">
            <w:pPr>
              <w:pStyle w:val="a3"/>
              <w:spacing w:after="0" w:line="240" w:lineRule="auto"/>
              <w:ind w:left="0"/>
              <w:jc w:val="both"/>
              <w:rPr>
                <w:rFonts w:ascii="Times New Roman" w:hAnsi="Times New Roman"/>
                <w:sz w:val="24"/>
                <w:szCs w:val="24"/>
              </w:rPr>
            </w:pPr>
          </w:p>
        </w:tc>
        <w:tc>
          <w:tcPr>
            <w:tcW w:w="1239" w:type="dxa"/>
          </w:tcPr>
          <w:p w:rsidR="006D72D5" w:rsidRPr="00E2039C" w:rsidRDefault="006D72D5" w:rsidP="00127F6A">
            <w:pPr>
              <w:pStyle w:val="a3"/>
              <w:spacing w:after="0" w:line="240" w:lineRule="auto"/>
              <w:ind w:left="0"/>
              <w:jc w:val="both"/>
              <w:rPr>
                <w:rFonts w:ascii="Times New Roman" w:hAnsi="Times New Roman"/>
                <w:sz w:val="24"/>
                <w:szCs w:val="24"/>
              </w:rPr>
            </w:pPr>
          </w:p>
        </w:tc>
        <w:tc>
          <w:tcPr>
            <w:tcW w:w="1239" w:type="dxa"/>
          </w:tcPr>
          <w:p w:rsidR="006D72D5" w:rsidRPr="00E2039C" w:rsidRDefault="006D72D5" w:rsidP="00127F6A">
            <w:pPr>
              <w:pStyle w:val="a3"/>
              <w:spacing w:after="0" w:line="240" w:lineRule="auto"/>
              <w:ind w:left="0"/>
              <w:jc w:val="both"/>
              <w:rPr>
                <w:rFonts w:ascii="Times New Roman" w:hAnsi="Times New Roman"/>
                <w:sz w:val="24"/>
                <w:szCs w:val="24"/>
              </w:rPr>
            </w:pPr>
          </w:p>
        </w:tc>
        <w:tc>
          <w:tcPr>
            <w:tcW w:w="1240" w:type="dxa"/>
          </w:tcPr>
          <w:p w:rsidR="006D72D5" w:rsidRPr="00E2039C" w:rsidRDefault="006D72D5" w:rsidP="00127F6A">
            <w:pPr>
              <w:pStyle w:val="a3"/>
              <w:spacing w:after="0" w:line="240" w:lineRule="auto"/>
              <w:ind w:left="0"/>
              <w:jc w:val="both"/>
              <w:rPr>
                <w:rFonts w:ascii="Times New Roman" w:hAnsi="Times New Roman"/>
                <w:sz w:val="24"/>
                <w:szCs w:val="24"/>
              </w:rPr>
            </w:pPr>
          </w:p>
        </w:tc>
      </w:tr>
    </w:tbl>
    <w:p w:rsidR="006D72D5" w:rsidRDefault="006D72D5" w:rsidP="006D72D5">
      <w:pPr>
        <w:jc w:val="both"/>
        <w:rPr>
          <w:rFonts w:eastAsia="Calibri"/>
          <w:bCs/>
          <w:lang w:eastAsia="en-US"/>
        </w:rPr>
      </w:pPr>
    </w:p>
    <w:p w:rsidR="006D72D5" w:rsidRDefault="006D72D5" w:rsidP="006D72D5">
      <w:pPr>
        <w:ind w:left="-426" w:firstLine="426"/>
        <w:jc w:val="both"/>
      </w:pPr>
      <w:r w:rsidRPr="00E2039C">
        <w:t>6.</w:t>
      </w:r>
      <w:r>
        <w:t xml:space="preserve">3. </w:t>
      </w:r>
      <w:proofErr w:type="gramStart"/>
      <w:r>
        <w:t xml:space="preserve">Результаты </w:t>
      </w:r>
      <w:r w:rsidRPr="00E2039C">
        <w:t xml:space="preserve"> ГВЭ</w:t>
      </w:r>
      <w:proofErr w:type="gramEnd"/>
      <w:r w:rsidRPr="00E2039C">
        <w:t>-11 по предмету</w:t>
      </w:r>
    </w:p>
    <w:p w:rsidR="006D72D5" w:rsidRPr="006F1BCE" w:rsidRDefault="006D72D5" w:rsidP="006D72D5">
      <w:pPr>
        <w:pStyle w:val="af7"/>
        <w:keepNext/>
        <w:jc w:val="right"/>
        <w:rPr>
          <w:b w:val="0"/>
          <w:i/>
          <w:color w:val="auto"/>
          <w:sz w:val="22"/>
        </w:rPr>
      </w:pPr>
      <w:r w:rsidRPr="006F1BCE">
        <w:rPr>
          <w:b w:val="0"/>
          <w:i/>
          <w:color w:val="auto"/>
          <w:sz w:val="22"/>
        </w:rPr>
        <w:t xml:space="preserve">Таблица </w:t>
      </w:r>
      <w:r w:rsidRPr="006F1BCE">
        <w:rPr>
          <w:b w:val="0"/>
          <w:i/>
          <w:color w:val="auto"/>
          <w:sz w:val="22"/>
        </w:rPr>
        <w:fldChar w:fldCharType="begin"/>
      </w:r>
      <w:r w:rsidRPr="006F1BCE">
        <w:rPr>
          <w:b w:val="0"/>
          <w:i/>
          <w:color w:val="auto"/>
          <w:sz w:val="22"/>
        </w:rPr>
        <w:instrText xml:space="preserve"> SEQ Таблица \* ARABIC </w:instrText>
      </w:r>
      <w:r w:rsidRPr="006F1BCE">
        <w:rPr>
          <w:b w:val="0"/>
          <w:i/>
          <w:color w:val="auto"/>
          <w:sz w:val="22"/>
        </w:rPr>
        <w:fldChar w:fldCharType="separate"/>
      </w:r>
      <w:r>
        <w:rPr>
          <w:b w:val="0"/>
          <w:i/>
          <w:noProof/>
          <w:color w:val="auto"/>
          <w:sz w:val="22"/>
        </w:rPr>
        <w:t>18</w:t>
      </w:r>
      <w:r w:rsidRPr="006F1BCE">
        <w:rPr>
          <w:b w:val="0"/>
          <w:i/>
          <w:color w:val="auto"/>
          <w:sz w:val="22"/>
        </w:rPr>
        <w:fldChar w:fldCharType="end"/>
      </w:r>
    </w:p>
    <w:tbl>
      <w:tblPr>
        <w:tblStyle w:val="a7"/>
        <w:tblW w:w="0" w:type="auto"/>
        <w:tblInd w:w="-318" w:type="dxa"/>
        <w:tblLook w:val="04A0" w:firstRow="1" w:lastRow="0" w:firstColumn="1" w:lastColumn="0" w:noHBand="0" w:noVBand="1"/>
      </w:tblPr>
      <w:tblGrid>
        <w:gridCol w:w="3047"/>
        <w:gridCol w:w="1653"/>
        <w:gridCol w:w="1654"/>
        <w:gridCol w:w="1654"/>
        <w:gridCol w:w="1655"/>
      </w:tblGrid>
      <w:tr w:rsidR="006D72D5" w:rsidTr="00127F6A">
        <w:tc>
          <w:tcPr>
            <w:tcW w:w="3120" w:type="dxa"/>
          </w:tcPr>
          <w:p w:rsidR="006D72D5" w:rsidRDefault="006D72D5" w:rsidP="00127F6A">
            <w:pPr>
              <w:jc w:val="both"/>
            </w:pPr>
          </w:p>
        </w:tc>
        <w:tc>
          <w:tcPr>
            <w:tcW w:w="1736" w:type="dxa"/>
            <w:vAlign w:val="center"/>
          </w:tcPr>
          <w:p w:rsidR="006D72D5" w:rsidRDefault="006D72D5" w:rsidP="00127F6A">
            <w:pPr>
              <w:jc w:val="center"/>
            </w:pPr>
            <w:r>
              <w:t>«2»</w:t>
            </w:r>
          </w:p>
        </w:tc>
        <w:tc>
          <w:tcPr>
            <w:tcW w:w="1736" w:type="dxa"/>
            <w:vAlign w:val="center"/>
          </w:tcPr>
          <w:p w:rsidR="006D72D5" w:rsidRDefault="006D72D5" w:rsidP="00127F6A">
            <w:pPr>
              <w:jc w:val="center"/>
            </w:pPr>
            <w:r>
              <w:t>«3»</w:t>
            </w:r>
          </w:p>
        </w:tc>
        <w:tc>
          <w:tcPr>
            <w:tcW w:w="1736" w:type="dxa"/>
            <w:vAlign w:val="center"/>
          </w:tcPr>
          <w:p w:rsidR="006D72D5" w:rsidRDefault="006D72D5" w:rsidP="00127F6A">
            <w:pPr>
              <w:jc w:val="center"/>
            </w:pPr>
            <w:r>
              <w:t>«4»</w:t>
            </w:r>
          </w:p>
        </w:tc>
        <w:tc>
          <w:tcPr>
            <w:tcW w:w="1737" w:type="dxa"/>
            <w:vAlign w:val="center"/>
          </w:tcPr>
          <w:p w:rsidR="006D72D5" w:rsidRDefault="006D72D5" w:rsidP="00127F6A">
            <w:pPr>
              <w:jc w:val="center"/>
            </w:pPr>
            <w:r>
              <w:t>«5»</w:t>
            </w:r>
          </w:p>
        </w:tc>
      </w:tr>
      <w:tr w:rsidR="006D72D5" w:rsidTr="00127F6A">
        <w:tc>
          <w:tcPr>
            <w:tcW w:w="3120" w:type="dxa"/>
          </w:tcPr>
          <w:p w:rsidR="006D72D5" w:rsidRDefault="006D72D5" w:rsidP="00127F6A">
            <w:pPr>
              <w:jc w:val="both"/>
            </w:pPr>
            <w:r>
              <w:t>Количество участников ГВЭ-11, получивших соответствующую отметку по предмету</w:t>
            </w:r>
          </w:p>
        </w:tc>
        <w:tc>
          <w:tcPr>
            <w:tcW w:w="1736" w:type="dxa"/>
            <w:vAlign w:val="center"/>
          </w:tcPr>
          <w:p w:rsidR="006D72D5" w:rsidRDefault="006D72D5" w:rsidP="00127F6A">
            <w:pPr>
              <w:jc w:val="center"/>
            </w:pPr>
            <w:r>
              <w:t>-</w:t>
            </w:r>
          </w:p>
        </w:tc>
        <w:tc>
          <w:tcPr>
            <w:tcW w:w="1736" w:type="dxa"/>
            <w:vAlign w:val="center"/>
          </w:tcPr>
          <w:p w:rsidR="006D72D5" w:rsidRDefault="006D72D5" w:rsidP="00127F6A">
            <w:pPr>
              <w:jc w:val="center"/>
            </w:pPr>
            <w:r>
              <w:t>-</w:t>
            </w:r>
          </w:p>
        </w:tc>
        <w:tc>
          <w:tcPr>
            <w:tcW w:w="1736" w:type="dxa"/>
            <w:vAlign w:val="center"/>
          </w:tcPr>
          <w:p w:rsidR="006D72D5" w:rsidRDefault="006D72D5" w:rsidP="00127F6A">
            <w:pPr>
              <w:jc w:val="center"/>
            </w:pPr>
            <w:r>
              <w:t>-</w:t>
            </w:r>
          </w:p>
        </w:tc>
        <w:tc>
          <w:tcPr>
            <w:tcW w:w="1737" w:type="dxa"/>
            <w:vAlign w:val="center"/>
          </w:tcPr>
          <w:p w:rsidR="006D72D5" w:rsidRDefault="006D72D5" w:rsidP="00127F6A">
            <w:pPr>
              <w:jc w:val="center"/>
            </w:pPr>
            <w:r>
              <w:t>-</w:t>
            </w:r>
          </w:p>
        </w:tc>
      </w:tr>
    </w:tbl>
    <w:p w:rsidR="006D72D5" w:rsidRPr="00F91133" w:rsidRDefault="006D72D5" w:rsidP="006D72D5">
      <w:pPr>
        <w:ind w:left="-426" w:firstLine="426"/>
        <w:jc w:val="both"/>
      </w:pPr>
      <w:r w:rsidRPr="00E2039C">
        <w:t xml:space="preserve"> </w:t>
      </w:r>
    </w:p>
    <w:p w:rsidR="006D72D5" w:rsidRDefault="006D72D5" w:rsidP="006D72D5">
      <w:pPr>
        <w:ind w:left="-426" w:firstLine="426"/>
        <w:jc w:val="both"/>
        <w:rPr>
          <w:rFonts w:eastAsia="Calibri"/>
          <w:bCs/>
          <w:lang w:eastAsia="en-US"/>
        </w:rPr>
      </w:pPr>
      <w:r w:rsidRPr="00E2039C">
        <w:rPr>
          <w:rFonts w:eastAsia="Calibri"/>
          <w:bCs/>
          <w:lang w:eastAsia="en-US"/>
        </w:rPr>
        <w:t>6.</w:t>
      </w:r>
      <w:r>
        <w:rPr>
          <w:rFonts w:eastAsia="Calibri"/>
          <w:bCs/>
          <w:lang w:eastAsia="en-US"/>
        </w:rPr>
        <w:t>4.</w:t>
      </w:r>
      <w:r w:rsidRPr="00E2039C">
        <w:rPr>
          <w:rFonts w:eastAsia="Calibri"/>
          <w:bCs/>
          <w:lang w:eastAsia="en-US"/>
        </w:rPr>
        <w:t xml:space="preserve">  Рекомендации по </w:t>
      </w:r>
      <w:r w:rsidRPr="00E2039C">
        <w:t>ГВЭ</w:t>
      </w:r>
      <w:r>
        <w:rPr>
          <w:rFonts w:eastAsia="Calibri"/>
          <w:bCs/>
          <w:lang w:eastAsia="en-US"/>
        </w:rPr>
        <w:t>-11</w:t>
      </w:r>
      <w:r>
        <w:rPr>
          <w:rStyle w:val="a6"/>
          <w:rFonts w:eastAsia="Calibri"/>
          <w:bCs/>
          <w:lang w:eastAsia="en-US"/>
        </w:rPr>
        <w:footnoteReference w:id="2"/>
      </w:r>
      <w:r w:rsidRPr="00E2039C">
        <w:rPr>
          <w:rFonts w:eastAsia="Calibri"/>
          <w:bCs/>
          <w:lang w:eastAsia="en-US"/>
        </w:rPr>
        <w:t>:</w:t>
      </w:r>
    </w:p>
    <w:p w:rsidR="006D72D5" w:rsidRPr="00E2039C" w:rsidRDefault="006D72D5" w:rsidP="006D72D5">
      <w:pPr>
        <w:ind w:left="-426" w:firstLine="426"/>
        <w:jc w:val="both"/>
        <w:rPr>
          <w:rFonts w:eastAsia="Calibri"/>
          <w:b/>
          <w:bCs/>
          <w:lang w:eastAsia="en-US"/>
        </w:rPr>
      </w:pPr>
    </w:p>
    <w:p w:rsidR="006D72D5" w:rsidRPr="00E2039C" w:rsidRDefault="006D72D5" w:rsidP="006D72D5">
      <w:pPr>
        <w:ind w:left="-284"/>
        <w:jc w:val="both"/>
        <w:rPr>
          <w:rFonts w:eastAsia="Calibri"/>
          <w:lang w:eastAsia="en-US"/>
        </w:rPr>
      </w:pPr>
      <w:r w:rsidRPr="00E2039C">
        <w:rPr>
          <w:rFonts w:eastAsia="Calibri"/>
          <w:lang w:eastAsia="en-US"/>
        </w:rPr>
        <w:t>6.</w:t>
      </w:r>
      <w:r>
        <w:rPr>
          <w:rFonts w:eastAsia="Calibri"/>
          <w:lang w:eastAsia="en-US"/>
        </w:rPr>
        <w:t>4</w:t>
      </w:r>
      <w:r w:rsidRPr="00E2039C">
        <w:rPr>
          <w:rFonts w:eastAsia="Calibri"/>
          <w:lang w:eastAsia="en-US"/>
        </w:rPr>
        <w:t>.1 – предложения по совершенствованию процедуры проведения ГВЭ-11;</w:t>
      </w:r>
    </w:p>
    <w:p w:rsidR="006D72D5" w:rsidRPr="00E2039C" w:rsidRDefault="006D72D5" w:rsidP="006D72D5">
      <w:pPr>
        <w:ind w:left="-284"/>
        <w:jc w:val="both"/>
        <w:rPr>
          <w:rFonts w:eastAsia="Calibri"/>
          <w:lang w:eastAsia="en-US"/>
        </w:rPr>
      </w:pPr>
      <w:r w:rsidRPr="00E2039C">
        <w:rPr>
          <w:rFonts w:eastAsia="Calibri"/>
          <w:lang w:eastAsia="en-US"/>
        </w:rPr>
        <w:t>6.</w:t>
      </w:r>
      <w:r>
        <w:rPr>
          <w:rFonts w:eastAsia="Calibri"/>
          <w:lang w:eastAsia="en-US"/>
        </w:rPr>
        <w:t>4</w:t>
      </w:r>
      <w:r w:rsidRPr="00E2039C">
        <w:rPr>
          <w:rFonts w:eastAsia="Calibri"/>
          <w:lang w:eastAsia="en-US"/>
        </w:rPr>
        <w:t>.2 – предложения по совершенствованию КИМ ГВЭ-11 в соответствии с категориями участников, а именно:</w:t>
      </w:r>
    </w:p>
    <w:p w:rsidR="006D72D5" w:rsidRPr="00E2039C" w:rsidRDefault="006D72D5" w:rsidP="002600C9">
      <w:pPr>
        <w:pStyle w:val="a3"/>
        <w:widowControl w:val="0"/>
        <w:numPr>
          <w:ilvl w:val="0"/>
          <w:numId w:val="10"/>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D72D5" w:rsidRPr="00E2039C" w:rsidRDefault="006D72D5" w:rsidP="002600C9">
      <w:pPr>
        <w:pStyle w:val="a3"/>
        <w:widowControl w:val="0"/>
        <w:numPr>
          <w:ilvl w:val="0"/>
          <w:numId w:val="10"/>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6D72D5" w:rsidRPr="00E2039C" w:rsidRDefault="006D72D5" w:rsidP="002600C9">
      <w:pPr>
        <w:pStyle w:val="a3"/>
        <w:widowControl w:val="0"/>
        <w:numPr>
          <w:ilvl w:val="0"/>
          <w:numId w:val="10"/>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 xml:space="preserve">Обучающиеся с ОВЗ, дети-инвалиды и инвалиды (с нарушениями опорно-двигательного аппарата, слабослышащие и позднооглохшие, </w:t>
      </w:r>
      <w:proofErr w:type="spellStart"/>
      <w:r w:rsidRPr="00E2039C">
        <w:rPr>
          <w:rFonts w:ascii="Times New Roman" w:hAnsi="Times New Roman"/>
          <w:sz w:val="24"/>
          <w:szCs w:val="24"/>
        </w:rPr>
        <w:t>cлепые</w:t>
      </w:r>
      <w:proofErr w:type="spellEnd"/>
      <w:r w:rsidRPr="00E2039C">
        <w:rPr>
          <w:rFonts w:ascii="Times New Roman" w:hAnsi="Times New Roman"/>
          <w:sz w:val="24"/>
          <w:szCs w:val="24"/>
        </w:rPr>
        <w:t xml:space="preserve">, слабовидящие и </w:t>
      </w:r>
      <w:proofErr w:type="spellStart"/>
      <w:r w:rsidRPr="00E2039C">
        <w:rPr>
          <w:rFonts w:ascii="Times New Roman" w:hAnsi="Times New Roman"/>
          <w:sz w:val="24"/>
          <w:szCs w:val="24"/>
        </w:rPr>
        <w:t>поздноослепшие</w:t>
      </w:r>
      <w:proofErr w:type="spellEnd"/>
      <w:r w:rsidRPr="00E2039C">
        <w:rPr>
          <w:rFonts w:ascii="Times New Roman" w:hAnsi="Times New Roman"/>
          <w:sz w:val="24"/>
          <w:szCs w:val="24"/>
        </w:rPr>
        <w:t xml:space="preserve">, владеющие шрифтом Брайля, глухие, с задержкой психического </w:t>
      </w:r>
      <w:r w:rsidRPr="00E2039C">
        <w:rPr>
          <w:rFonts w:ascii="Times New Roman" w:hAnsi="Times New Roman"/>
          <w:sz w:val="24"/>
          <w:szCs w:val="24"/>
        </w:rPr>
        <w:lastRenderedPageBreak/>
        <w:t>развития, обучающиеся по адаптированным основным образовательным программам, с тяжёлыми нарушениями речи)</w:t>
      </w:r>
    </w:p>
    <w:p w:rsidR="006D72D5" w:rsidRPr="00E2039C" w:rsidRDefault="006D72D5" w:rsidP="002600C9">
      <w:pPr>
        <w:pStyle w:val="a3"/>
        <w:widowControl w:val="0"/>
        <w:numPr>
          <w:ilvl w:val="0"/>
          <w:numId w:val="10"/>
        </w:numPr>
        <w:tabs>
          <w:tab w:val="left" w:pos="0"/>
        </w:tabs>
        <w:autoSpaceDE w:val="0"/>
        <w:autoSpaceDN w:val="0"/>
        <w:spacing w:after="0" w:line="240" w:lineRule="auto"/>
        <w:ind w:left="0" w:firstLine="0"/>
        <w:jc w:val="both"/>
        <w:rPr>
          <w:rFonts w:ascii="Times New Roman" w:eastAsia="Times New Roman" w:hAnsi="Times New Roman"/>
          <w:smallCaps/>
          <w:sz w:val="24"/>
          <w:szCs w:val="24"/>
        </w:rPr>
      </w:pPr>
      <w:r w:rsidRPr="00E2039C">
        <w:rPr>
          <w:rFonts w:ascii="Times New Roman" w:hAnsi="Times New Roman"/>
          <w:sz w:val="24"/>
          <w:szCs w:val="24"/>
        </w:rPr>
        <w:t>Обучающиеся с ОВЗ, дети-инвалиды и инвалиды (с расстройствами аутистического спектра).</w:t>
      </w:r>
    </w:p>
    <w:p w:rsidR="006D72D5" w:rsidRDefault="006D72D5" w:rsidP="006D72D5">
      <w:pPr>
        <w:spacing w:after="200" w:line="276" w:lineRule="auto"/>
        <w:rPr>
          <w:rFonts w:eastAsia="Times New Roman"/>
          <w:smallCaps/>
        </w:rPr>
      </w:pPr>
    </w:p>
    <w:p w:rsidR="006D72D5" w:rsidRPr="00E2039C" w:rsidRDefault="006D72D5" w:rsidP="006D72D5">
      <w:pPr>
        <w:spacing w:after="200" w:line="276" w:lineRule="auto"/>
        <w:jc w:val="center"/>
        <w:rPr>
          <w:rFonts w:eastAsia="Calibri"/>
        </w:rPr>
      </w:pPr>
      <w:proofErr w:type="gramStart"/>
      <w:r w:rsidRPr="00DC40DF">
        <w:rPr>
          <w:rStyle w:val="af5"/>
          <w:sz w:val="28"/>
        </w:rPr>
        <w:t>Предложения  в</w:t>
      </w:r>
      <w:proofErr w:type="gramEnd"/>
      <w:r w:rsidRPr="00DC40DF">
        <w:rPr>
          <w:rStyle w:val="af5"/>
          <w:sz w:val="28"/>
        </w:rPr>
        <w:t xml:space="preserve"> ДОРОЖНУЮ КАРТУ по развитию региональной </w:t>
      </w:r>
      <w:r w:rsidRPr="00DC40DF">
        <w:rPr>
          <w:rStyle w:val="af5"/>
          <w:sz w:val="28"/>
        </w:rPr>
        <w:br/>
        <w:t>системы образования (по информатике и ИКТ)</w:t>
      </w:r>
    </w:p>
    <w:p w:rsidR="006D72D5" w:rsidRPr="00E2039C" w:rsidRDefault="006D72D5" w:rsidP="002600C9">
      <w:pPr>
        <w:pStyle w:val="1"/>
        <w:numPr>
          <w:ilvl w:val="0"/>
          <w:numId w:val="13"/>
        </w:numPr>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Анализ эффективности мероприятий, указанных в предложениях в Дорожную карту по развитию региональной системы образования на 201</w:t>
      </w:r>
      <w:r>
        <w:rPr>
          <w:rFonts w:ascii="Times New Roman" w:eastAsia="Times New Roman" w:hAnsi="Times New Roman" w:cs="Times New Roman"/>
          <w:color w:val="auto"/>
          <w:sz w:val="24"/>
          <w:szCs w:val="24"/>
        </w:rPr>
        <w:t>9</w:t>
      </w:r>
      <w:r w:rsidRPr="00E2039C">
        <w:rPr>
          <w:rFonts w:ascii="Times New Roman" w:eastAsia="Times New Roman" w:hAnsi="Times New Roman" w:cs="Times New Roman"/>
          <w:color w:val="auto"/>
          <w:sz w:val="24"/>
          <w:szCs w:val="24"/>
        </w:rPr>
        <w:t xml:space="preserve"> г.</w:t>
      </w:r>
    </w:p>
    <w:p w:rsidR="006D72D5" w:rsidRPr="003F7527" w:rsidRDefault="006D72D5" w:rsidP="006D72D5">
      <w:pPr>
        <w:pStyle w:val="af7"/>
        <w:keepNext/>
        <w:ind w:left="454"/>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19</w:t>
      </w:r>
      <w:r w:rsidRPr="003F7527">
        <w:rPr>
          <w:b w:val="0"/>
          <w:i/>
          <w:color w:val="auto"/>
          <w:sz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932"/>
        <w:gridCol w:w="2913"/>
        <w:gridCol w:w="2936"/>
      </w:tblGrid>
      <w:tr w:rsidR="006D72D5" w:rsidRPr="00733EAD" w:rsidTr="00127F6A">
        <w:trPr>
          <w:trHeight w:val="365"/>
        </w:trPr>
        <w:tc>
          <w:tcPr>
            <w:tcW w:w="577"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jc w:val="center"/>
            </w:pPr>
            <w:r w:rsidRPr="00733EAD">
              <w:t>№</w:t>
            </w:r>
          </w:p>
        </w:tc>
        <w:tc>
          <w:tcPr>
            <w:tcW w:w="2995"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jc w:val="center"/>
            </w:pPr>
            <w:r w:rsidRPr="00733EAD">
              <w:t>Название мероприятия</w:t>
            </w:r>
          </w:p>
        </w:tc>
        <w:tc>
          <w:tcPr>
            <w:tcW w:w="2993"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jc w:val="center"/>
            </w:pPr>
            <w:r w:rsidRPr="00733EAD">
              <w:t>Показатели</w:t>
            </w:r>
          </w:p>
          <w:p w:rsidR="006D72D5" w:rsidRPr="00733EAD" w:rsidRDefault="006D72D5" w:rsidP="00127F6A">
            <w:pPr>
              <w:jc w:val="center"/>
            </w:pPr>
            <w:r w:rsidRPr="00733EAD">
              <w:t>(дата, формат, место проведения, категории участников)</w:t>
            </w:r>
          </w:p>
        </w:tc>
        <w:tc>
          <w:tcPr>
            <w:tcW w:w="3006"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jc w:val="center"/>
            </w:pPr>
            <w:r w:rsidRPr="00733EAD">
              <w:t>Выводы по эффективности</w:t>
            </w:r>
          </w:p>
        </w:tc>
      </w:tr>
      <w:tr w:rsidR="006D72D5" w:rsidRPr="00733EAD" w:rsidTr="00127F6A">
        <w:tc>
          <w:tcPr>
            <w:tcW w:w="577" w:type="dxa"/>
            <w:tcBorders>
              <w:top w:val="single" w:sz="4" w:space="0" w:color="auto"/>
              <w:left w:val="single" w:sz="4" w:space="0" w:color="auto"/>
              <w:bottom w:val="single" w:sz="4" w:space="0" w:color="auto"/>
              <w:right w:val="single" w:sz="4" w:space="0" w:color="auto"/>
            </w:tcBorders>
          </w:tcPr>
          <w:p w:rsidR="006D72D5" w:rsidRPr="00733EAD" w:rsidRDefault="006D72D5" w:rsidP="00127F6A">
            <w:r>
              <w:t>1</w:t>
            </w:r>
          </w:p>
        </w:tc>
        <w:tc>
          <w:tcPr>
            <w:tcW w:w="2995"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4"/>
              <w:spacing w:after="0" w:line="240" w:lineRule="auto"/>
              <w:ind w:left="0"/>
              <w:rPr>
                <w:rFonts w:ascii="Times New Roman" w:hAnsi="Times New Roman"/>
                <w:sz w:val="24"/>
                <w:szCs w:val="24"/>
              </w:rPr>
            </w:pPr>
            <w:r w:rsidRPr="00733EAD">
              <w:rPr>
                <w:rFonts w:ascii="Times New Roman" w:hAnsi="Times New Roman"/>
                <w:sz w:val="24"/>
                <w:szCs w:val="24"/>
              </w:rPr>
              <w:t>«Развитие компетенций учителя информатики в области программирования», ПОИПКРО</w:t>
            </w:r>
          </w:p>
        </w:tc>
        <w:tc>
          <w:tcPr>
            <w:tcW w:w="2993"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4"/>
              <w:spacing w:after="0" w:line="240" w:lineRule="auto"/>
              <w:ind w:left="0"/>
              <w:jc w:val="both"/>
              <w:rPr>
                <w:rFonts w:ascii="Times New Roman" w:hAnsi="Times New Roman"/>
                <w:sz w:val="24"/>
                <w:szCs w:val="24"/>
              </w:rPr>
            </w:pPr>
            <w:r w:rsidRPr="00733EAD">
              <w:rPr>
                <w:rFonts w:ascii="Times New Roman" w:hAnsi="Times New Roman"/>
                <w:sz w:val="24"/>
                <w:szCs w:val="24"/>
              </w:rPr>
              <w:t>26.09-26.10.2018, Очно-дистанционные курсы повышения квалификации, РЦДО ПОИПКРО, учителя информатики</w:t>
            </w:r>
          </w:p>
        </w:tc>
        <w:tc>
          <w:tcPr>
            <w:tcW w:w="3006" w:type="dxa"/>
            <w:tcBorders>
              <w:top w:val="single" w:sz="4" w:space="0" w:color="auto"/>
              <w:left w:val="single" w:sz="4" w:space="0" w:color="auto"/>
              <w:bottom w:val="single" w:sz="4" w:space="0" w:color="auto"/>
              <w:right w:val="single" w:sz="4" w:space="0" w:color="auto"/>
            </w:tcBorders>
          </w:tcPr>
          <w:p w:rsidR="006D72D5" w:rsidRPr="00733EAD" w:rsidRDefault="006D72D5" w:rsidP="006D72D5">
            <w:pPr>
              <w:pStyle w:val="1"/>
              <w:spacing w:before="0"/>
              <w:jc w:val="both"/>
              <w:rPr>
                <w:rFonts w:ascii="Times New Roman" w:hAnsi="Times New Roman"/>
                <w:b w:val="0"/>
                <w:color w:val="auto"/>
                <w:sz w:val="24"/>
                <w:szCs w:val="24"/>
              </w:rPr>
            </w:pPr>
            <w:r w:rsidRPr="00733EAD">
              <w:rPr>
                <w:rFonts w:ascii="Times New Roman" w:hAnsi="Times New Roman"/>
                <w:b w:val="0"/>
                <w:color w:val="auto"/>
                <w:sz w:val="24"/>
                <w:szCs w:val="24"/>
              </w:rPr>
              <w:t xml:space="preserve">Курсы помогают сформировать компетентность в сфере решения задач по программированию от базового до олимпиадного уровня. Трудность в освоении наблюдалась у учителей, совмещающих предмет информатики с преподаванием других предметов. </w:t>
            </w:r>
          </w:p>
        </w:tc>
      </w:tr>
      <w:tr w:rsidR="006D72D5" w:rsidRPr="00733EAD" w:rsidTr="00127F6A">
        <w:tc>
          <w:tcPr>
            <w:tcW w:w="577" w:type="dxa"/>
            <w:tcBorders>
              <w:top w:val="single" w:sz="4" w:space="0" w:color="auto"/>
              <w:left w:val="single" w:sz="4" w:space="0" w:color="auto"/>
              <w:bottom w:val="single" w:sz="4" w:space="0" w:color="auto"/>
              <w:right w:val="single" w:sz="4" w:space="0" w:color="auto"/>
            </w:tcBorders>
          </w:tcPr>
          <w:p w:rsidR="006D72D5" w:rsidRPr="00733EAD" w:rsidRDefault="006D72D5" w:rsidP="00127F6A">
            <w:r>
              <w:t>2</w:t>
            </w:r>
          </w:p>
        </w:tc>
        <w:tc>
          <w:tcPr>
            <w:tcW w:w="2995"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a3"/>
              <w:spacing w:after="0" w:line="240" w:lineRule="auto"/>
              <w:ind w:left="0"/>
              <w:rPr>
                <w:rFonts w:ascii="Times New Roman" w:hAnsi="Times New Roman"/>
                <w:sz w:val="24"/>
                <w:szCs w:val="24"/>
              </w:rPr>
            </w:pPr>
            <w:r w:rsidRPr="00733EAD">
              <w:rPr>
                <w:rFonts w:ascii="Times New Roman" w:hAnsi="Times New Roman"/>
                <w:sz w:val="24"/>
                <w:szCs w:val="24"/>
              </w:rPr>
              <w:t>«Образовательная робототехника в начальной и основной школе», ПОИПКРО</w:t>
            </w:r>
          </w:p>
        </w:tc>
        <w:tc>
          <w:tcPr>
            <w:tcW w:w="2993"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a3"/>
              <w:spacing w:after="0" w:line="240" w:lineRule="auto"/>
              <w:ind w:left="0"/>
              <w:jc w:val="both"/>
              <w:rPr>
                <w:rFonts w:ascii="Times New Roman" w:hAnsi="Times New Roman"/>
                <w:sz w:val="24"/>
                <w:szCs w:val="24"/>
              </w:rPr>
            </w:pPr>
            <w:r w:rsidRPr="00733EAD">
              <w:rPr>
                <w:rFonts w:ascii="Times New Roman" w:hAnsi="Times New Roman"/>
                <w:sz w:val="24"/>
                <w:szCs w:val="24"/>
              </w:rPr>
              <w:t>10.10-10.11.2018, Очно-дистанционные курсы повышения квалификации, РЦДО ПОИПКРО, МБОУ «</w:t>
            </w:r>
            <w:proofErr w:type="spellStart"/>
            <w:r w:rsidRPr="00733EAD">
              <w:rPr>
                <w:rFonts w:ascii="Times New Roman" w:hAnsi="Times New Roman"/>
                <w:sz w:val="24"/>
                <w:szCs w:val="24"/>
              </w:rPr>
              <w:t>Тямшанская</w:t>
            </w:r>
            <w:proofErr w:type="spellEnd"/>
            <w:r w:rsidRPr="00733EAD">
              <w:rPr>
                <w:rFonts w:ascii="Times New Roman" w:hAnsi="Times New Roman"/>
                <w:sz w:val="24"/>
                <w:szCs w:val="24"/>
              </w:rPr>
              <w:t xml:space="preserve"> гимназия» Псковского района, МБОУ «Псковская инженерно-лингвистическая гимназия», </w:t>
            </w:r>
            <w:proofErr w:type="spellStart"/>
            <w:r w:rsidRPr="00733EAD">
              <w:rPr>
                <w:rFonts w:ascii="Times New Roman" w:hAnsi="Times New Roman"/>
                <w:sz w:val="24"/>
                <w:szCs w:val="24"/>
              </w:rPr>
              <w:t>Кванториум</w:t>
            </w:r>
            <w:proofErr w:type="spellEnd"/>
            <w:r w:rsidRPr="00733EAD">
              <w:rPr>
                <w:rFonts w:ascii="Times New Roman" w:hAnsi="Times New Roman"/>
                <w:sz w:val="24"/>
                <w:szCs w:val="24"/>
              </w:rPr>
              <w:t xml:space="preserve"> Псков</w:t>
            </w:r>
          </w:p>
        </w:tc>
        <w:tc>
          <w:tcPr>
            <w:tcW w:w="3006" w:type="dxa"/>
            <w:tcBorders>
              <w:top w:val="single" w:sz="4" w:space="0" w:color="auto"/>
              <w:left w:val="single" w:sz="4" w:space="0" w:color="auto"/>
              <w:bottom w:val="single" w:sz="4" w:space="0" w:color="auto"/>
              <w:right w:val="single" w:sz="4" w:space="0" w:color="auto"/>
            </w:tcBorders>
          </w:tcPr>
          <w:p w:rsidR="006D72D5" w:rsidRPr="00733EAD" w:rsidRDefault="006D72D5" w:rsidP="006D72D5">
            <w:pPr>
              <w:pStyle w:val="1"/>
              <w:spacing w:before="0"/>
              <w:jc w:val="both"/>
              <w:rPr>
                <w:rFonts w:ascii="Times New Roman" w:hAnsi="Times New Roman"/>
                <w:b w:val="0"/>
                <w:color w:val="auto"/>
                <w:sz w:val="24"/>
                <w:szCs w:val="24"/>
              </w:rPr>
            </w:pPr>
            <w:r w:rsidRPr="00733EAD">
              <w:rPr>
                <w:rFonts w:ascii="Times New Roman" w:hAnsi="Times New Roman"/>
                <w:b w:val="0"/>
                <w:color w:val="auto"/>
                <w:sz w:val="24"/>
                <w:szCs w:val="24"/>
              </w:rPr>
              <w:t>Рассмотрены вопросы практической реализации образовательной робототехники в школьных условиях и ее роль в мотивации школьников к изучению вопросов информатики и технологии.</w:t>
            </w:r>
          </w:p>
        </w:tc>
      </w:tr>
      <w:tr w:rsidR="006D72D5" w:rsidRPr="00733EAD" w:rsidTr="00127F6A">
        <w:tc>
          <w:tcPr>
            <w:tcW w:w="577" w:type="dxa"/>
            <w:tcBorders>
              <w:top w:val="single" w:sz="4" w:space="0" w:color="auto"/>
              <w:left w:val="single" w:sz="4" w:space="0" w:color="auto"/>
              <w:bottom w:val="single" w:sz="4" w:space="0" w:color="auto"/>
              <w:right w:val="single" w:sz="4" w:space="0" w:color="auto"/>
            </w:tcBorders>
          </w:tcPr>
          <w:p w:rsidR="006D72D5" w:rsidRPr="00733EAD" w:rsidRDefault="006D72D5" w:rsidP="00127F6A">
            <w:r>
              <w:t>3</w:t>
            </w:r>
          </w:p>
        </w:tc>
        <w:tc>
          <w:tcPr>
            <w:tcW w:w="2995"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a3"/>
              <w:spacing w:after="0" w:line="240" w:lineRule="auto"/>
              <w:ind w:left="0"/>
              <w:rPr>
                <w:rFonts w:ascii="Times New Roman" w:hAnsi="Times New Roman"/>
                <w:sz w:val="24"/>
                <w:szCs w:val="24"/>
              </w:rPr>
            </w:pPr>
            <w:r w:rsidRPr="00733EAD">
              <w:rPr>
                <w:rFonts w:ascii="Times New Roman" w:hAnsi="Times New Roman"/>
                <w:sz w:val="24"/>
                <w:szCs w:val="24"/>
              </w:rPr>
              <w:t xml:space="preserve"> «Решение задач по программированию» (в рамках областного Чемпионата), ПОИПКРО</w:t>
            </w:r>
          </w:p>
        </w:tc>
        <w:tc>
          <w:tcPr>
            <w:tcW w:w="2993"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a3"/>
              <w:spacing w:after="0" w:line="240" w:lineRule="auto"/>
              <w:ind w:left="0"/>
              <w:jc w:val="both"/>
              <w:rPr>
                <w:rFonts w:ascii="Times New Roman" w:hAnsi="Times New Roman"/>
                <w:sz w:val="24"/>
                <w:szCs w:val="24"/>
              </w:rPr>
            </w:pPr>
            <w:r w:rsidRPr="00733EAD">
              <w:rPr>
                <w:rFonts w:ascii="Times New Roman" w:hAnsi="Times New Roman"/>
                <w:sz w:val="24"/>
                <w:szCs w:val="24"/>
              </w:rPr>
              <w:t xml:space="preserve">12.09.2018, Семинар-тренинг, </w:t>
            </w:r>
            <w:proofErr w:type="spellStart"/>
            <w:r w:rsidRPr="00733EAD">
              <w:rPr>
                <w:rFonts w:ascii="Times New Roman" w:hAnsi="Times New Roman"/>
                <w:sz w:val="24"/>
                <w:szCs w:val="24"/>
              </w:rPr>
              <w:t>ПскоГУ</w:t>
            </w:r>
            <w:proofErr w:type="spellEnd"/>
            <w:r w:rsidRPr="00733EAD">
              <w:rPr>
                <w:rFonts w:ascii="Times New Roman" w:hAnsi="Times New Roman"/>
                <w:sz w:val="24"/>
                <w:szCs w:val="24"/>
              </w:rPr>
              <w:t>, учителя информатики, учащиеся школ, студенты</w:t>
            </w:r>
          </w:p>
        </w:tc>
        <w:tc>
          <w:tcPr>
            <w:tcW w:w="3006" w:type="dxa"/>
            <w:tcBorders>
              <w:top w:val="single" w:sz="4" w:space="0" w:color="auto"/>
              <w:left w:val="single" w:sz="4" w:space="0" w:color="auto"/>
              <w:bottom w:val="single" w:sz="4" w:space="0" w:color="auto"/>
              <w:right w:val="single" w:sz="4" w:space="0" w:color="auto"/>
            </w:tcBorders>
          </w:tcPr>
          <w:p w:rsidR="006D72D5" w:rsidRPr="00733EAD" w:rsidRDefault="006D72D5" w:rsidP="006D72D5">
            <w:pPr>
              <w:pStyle w:val="1"/>
              <w:spacing w:before="0"/>
              <w:jc w:val="both"/>
              <w:rPr>
                <w:rFonts w:ascii="Times New Roman" w:hAnsi="Times New Roman"/>
                <w:b w:val="0"/>
                <w:color w:val="auto"/>
                <w:sz w:val="24"/>
                <w:szCs w:val="24"/>
              </w:rPr>
            </w:pPr>
            <w:r w:rsidRPr="00733EAD">
              <w:rPr>
                <w:rFonts w:ascii="Times New Roman" w:hAnsi="Times New Roman"/>
                <w:b w:val="0"/>
                <w:color w:val="auto"/>
                <w:sz w:val="24"/>
                <w:szCs w:val="24"/>
              </w:rPr>
              <w:t>Проведен разбор задач по программированию, организовано решение задач на базе дистанционной системы тренировок</w:t>
            </w:r>
          </w:p>
        </w:tc>
      </w:tr>
      <w:tr w:rsidR="006D72D5" w:rsidRPr="00733EAD" w:rsidTr="00127F6A">
        <w:tc>
          <w:tcPr>
            <w:tcW w:w="577" w:type="dxa"/>
            <w:tcBorders>
              <w:top w:val="single" w:sz="4" w:space="0" w:color="auto"/>
              <w:left w:val="single" w:sz="4" w:space="0" w:color="auto"/>
              <w:bottom w:val="single" w:sz="4" w:space="0" w:color="auto"/>
              <w:right w:val="single" w:sz="4" w:space="0" w:color="auto"/>
            </w:tcBorders>
          </w:tcPr>
          <w:p w:rsidR="006D72D5" w:rsidRPr="00733EAD" w:rsidRDefault="006D72D5" w:rsidP="00127F6A">
            <w:r>
              <w:t>4</w:t>
            </w:r>
          </w:p>
        </w:tc>
        <w:tc>
          <w:tcPr>
            <w:tcW w:w="2995"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af8"/>
            </w:pPr>
            <w:r w:rsidRPr="00733EAD">
              <w:t>«Анализ трудных заданий развернутой части КИМ ЕГЭ и способы их решения»</w:t>
            </w:r>
          </w:p>
        </w:tc>
        <w:tc>
          <w:tcPr>
            <w:tcW w:w="2993"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af8"/>
            </w:pPr>
            <w:r w:rsidRPr="00733EAD">
              <w:t xml:space="preserve">2018 Семинар </w:t>
            </w:r>
            <w:proofErr w:type="gramStart"/>
            <w:r w:rsidRPr="00733EAD">
              <w:t>ГБОУ  ДПО</w:t>
            </w:r>
            <w:proofErr w:type="gramEnd"/>
            <w:r w:rsidRPr="00733EAD">
              <w:t xml:space="preserve">  ЦОКО,  учителя информатики и ИКТ</w:t>
            </w:r>
          </w:p>
        </w:tc>
        <w:tc>
          <w:tcPr>
            <w:tcW w:w="3006" w:type="dxa"/>
            <w:tcBorders>
              <w:top w:val="single" w:sz="4" w:space="0" w:color="auto"/>
              <w:left w:val="single" w:sz="4" w:space="0" w:color="auto"/>
              <w:bottom w:val="single" w:sz="4" w:space="0" w:color="auto"/>
              <w:right w:val="single" w:sz="4" w:space="0" w:color="auto"/>
            </w:tcBorders>
          </w:tcPr>
          <w:p w:rsidR="006D72D5" w:rsidRPr="00733EAD" w:rsidRDefault="006D72D5" w:rsidP="006D72D5">
            <w:pPr>
              <w:pStyle w:val="1"/>
              <w:spacing w:before="0"/>
              <w:jc w:val="both"/>
              <w:rPr>
                <w:rFonts w:ascii="Times New Roman" w:hAnsi="Times New Roman"/>
                <w:b w:val="0"/>
                <w:bCs w:val="0"/>
                <w:color w:val="auto"/>
                <w:sz w:val="24"/>
                <w:szCs w:val="24"/>
              </w:rPr>
            </w:pPr>
            <w:proofErr w:type="gramStart"/>
            <w:r w:rsidRPr="00733EAD">
              <w:rPr>
                <w:rFonts w:ascii="Times New Roman" w:hAnsi="Times New Roman"/>
                <w:b w:val="0"/>
                <w:bCs w:val="0"/>
                <w:color w:val="auto"/>
                <w:sz w:val="24"/>
                <w:szCs w:val="24"/>
              </w:rPr>
              <w:t>Проанализированы  результаты</w:t>
            </w:r>
            <w:proofErr w:type="gramEnd"/>
            <w:r w:rsidRPr="00733EAD">
              <w:rPr>
                <w:rFonts w:ascii="Times New Roman" w:hAnsi="Times New Roman"/>
                <w:b w:val="0"/>
                <w:bCs w:val="0"/>
                <w:color w:val="auto"/>
                <w:sz w:val="24"/>
                <w:szCs w:val="24"/>
              </w:rPr>
              <w:t xml:space="preserve"> и методика решения трудных заданий ЕГЭ</w:t>
            </w:r>
          </w:p>
        </w:tc>
      </w:tr>
      <w:tr w:rsidR="006D72D5" w:rsidRPr="00733EAD" w:rsidTr="00127F6A">
        <w:tc>
          <w:tcPr>
            <w:tcW w:w="577" w:type="dxa"/>
            <w:tcBorders>
              <w:top w:val="single" w:sz="4" w:space="0" w:color="auto"/>
              <w:left w:val="single" w:sz="4" w:space="0" w:color="auto"/>
              <w:bottom w:val="single" w:sz="4" w:space="0" w:color="auto"/>
              <w:right w:val="single" w:sz="4" w:space="0" w:color="auto"/>
            </w:tcBorders>
          </w:tcPr>
          <w:p w:rsidR="006D72D5" w:rsidRPr="00733EAD" w:rsidRDefault="006D72D5" w:rsidP="00127F6A">
            <w:r>
              <w:lastRenderedPageBreak/>
              <w:t>5</w:t>
            </w:r>
          </w:p>
        </w:tc>
        <w:tc>
          <w:tcPr>
            <w:tcW w:w="2995"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4"/>
              <w:spacing w:after="0" w:line="240" w:lineRule="auto"/>
              <w:ind w:left="0"/>
              <w:rPr>
                <w:rFonts w:ascii="Times New Roman" w:hAnsi="Times New Roman"/>
                <w:sz w:val="24"/>
                <w:szCs w:val="24"/>
              </w:rPr>
            </w:pPr>
            <w:r w:rsidRPr="00733EAD">
              <w:rPr>
                <w:rFonts w:ascii="Times New Roman" w:hAnsi="Times New Roman"/>
                <w:sz w:val="24"/>
                <w:szCs w:val="24"/>
              </w:rPr>
              <w:t>«Вопросы подготовки к ГИА по информатике»</w:t>
            </w:r>
          </w:p>
        </w:tc>
        <w:tc>
          <w:tcPr>
            <w:tcW w:w="2993"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jc w:val="both"/>
            </w:pPr>
            <w:r w:rsidRPr="00733EAD">
              <w:t>25.01.2019, Областная тематическая консультация, РЦДО ПОИПКРО, учителя информатики</w:t>
            </w:r>
          </w:p>
        </w:tc>
        <w:tc>
          <w:tcPr>
            <w:tcW w:w="3006" w:type="dxa"/>
            <w:tcBorders>
              <w:top w:val="single" w:sz="4" w:space="0" w:color="auto"/>
              <w:left w:val="single" w:sz="4" w:space="0" w:color="auto"/>
              <w:bottom w:val="single" w:sz="4" w:space="0" w:color="auto"/>
              <w:right w:val="single" w:sz="4" w:space="0" w:color="auto"/>
            </w:tcBorders>
          </w:tcPr>
          <w:p w:rsidR="006D72D5" w:rsidRPr="00733EAD" w:rsidRDefault="006D72D5" w:rsidP="006D72D5">
            <w:pPr>
              <w:pStyle w:val="1"/>
              <w:spacing w:before="0"/>
              <w:jc w:val="both"/>
              <w:rPr>
                <w:rFonts w:ascii="Times New Roman" w:hAnsi="Times New Roman"/>
                <w:b w:val="0"/>
                <w:color w:val="auto"/>
                <w:sz w:val="24"/>
                <w:szCs w:val="24"/>
              </w:rPr>
            </w:pPr>
            <w:proofErr w:type="gramStart"/>
            <w:r w:rsidRPr="00733EAD">
              <w:rPr>
                <w:rFonts w:ascii="Times New Roman" w:hAnsi="Times New Roman"/>
                <w:b w:val="0"/>
                <w:color w:val="auto"/>
                <w:sz w:val="24"/>
                <w:szCs w:val="24"/>
              </w:rPr>
              <w:t>Проанализированы  основные</w:t>
            </w:r>
            <w:proofErr w:type="gramEnd"/>
            <w:r w:rsidRPr="00733EAD">
              <w:rPr>
                <w:rFonts w:ascii="Times New Roman" w:hAnsi="Times New Roman"/>
                <w:b w:val="0"/>
                <w:color w:val="auto"/>
                <w:sz w:val="24"/>
                <w:szCs w:val="24"/>
              </w:rPr>
              <w:t xml:space="preserve"> ошибки ГИА 2018, основные затруднения в выполнение заданий разного уровня сложности.</w:t>
            </w:r>
          </w:p>
        </w:tc>
      </w:tr>
      <w:tr w:rsidR="006D72D5" w:rsidRPr="00733EAD" w:rsidTr="00127F6A">
        <w:tc>
          <w:tcPr>
            <w:tcW w:w="577" w:type="dxa"/>
            <w:tcBorders>
              <w:top w:val="single" w:sz="4" w:space="0" w:color="auto"/>
              <w:left w:val="single" w:sz="4" w:space="0" w:color="auto"/>
              <w:bottom w:val="single" w:sz="4" w:space="0" w:color="auto"/>
              <w:right w:val="single" w:sz="4" w:space="0" w:color="auto"/>
            </w:tcBorders>
          </w:tcPr>
          <w:p w:rsidR="006D72D5" w:rsidRPr="00733EAD" w:rsidRDefault="006D72D5" w:rsidP="00127F6A">
            <w:r>
              <w:t>6</w:t>
            </w:r>
          </w:p>
        </w:tc>
        <w:tc>
          <w:tcPr>
            <w:tcW w:w="2995"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4"/>
              <w:spacing w:after="0" w:line="240" w:lineRule="auto"/>
              <w:ind w:left="0"/>
              <w:rPr>
                <w:rFonts w:ascii="Times New Roman" w:hAnsi="Times New Roman"/>
                <w:sz w:val="24"/>
                <w:szCs w:val="24"/>
              </w:rPr>
            </w:pPr>
            <w:r w:rsidRPr="00733EAD">
              <w:rPr>
                <w:rFonts w:ascii="Times New Roman" w:hAnsi="Times New Roman"/>
                <w:sz w:val="24"/>
                <w:szCs w:val="24"/>
              </w:rPr>
              <w:t>«Образовательная робототехника как средство развития творческих способностей и инженерного мышления школьников»</w:t>
            </w:r>
          </w:p>
        </w:tc>
        <w:tc>
          <w:tcPr>
            <w:tcW w:w="2993"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jc w:val="both"/>
            </w:pPr>
            <w:r w:rsidRPr="00733EAD">
              <w:rPr>
                <w:color w:val="000000"/>
              </w:rPr>
              <w:t xml:space="preserve">26.02.2019, Демонстрационная площадка, СЦПК МБОУ «СОШ №24 имени </w:t>
            </w:r>
            <w:proofErr w:type="spellStart"/>
            <w:r w:rsidRPr="00733EAD">
              <w:rPr>
                <w:color w:val="000000"/>
              </w:rPr>
              <w:t>Л.И.Малякова</w:t>
            </w:r>
            <w:proofErr w:type="spellEnd"/>
            <w:r w:rsidRPr="00733EAD">
              <w:rPr>
                <w:color w:val="000000"/>
              </w:rPr>
              <w:t>», учителя информатики, технологии</w:t>
            </w:r>
          </w:p>
        </w:tc>
        <w:tc>
          <w:tcPr>
            <w:tcW w:w="3006" w:type="dxa"/>
            <w:tcBorders>
              <w:top w:val="single" w:sz="4" w:space="0" w:color="auto"/>
              <w:left w:val="single" w:sz="4" w:space="0" w:color="auto"/>
              <w:bottom w:val="single" w:sz="4" w:space="0" w:color="auto"/>
              <w:right w:val="single" w:sz="4" w:space="0" w:color="auto"/>
            </w:tcBorders>
          </w:tcPr>
          <w:p w:rsidR="006D72D5" w:rsidRPr="00733EAD" w:rsidRDefault="006D72D5" w:rsidP="006D72D5">
            <w:pPr>
              <w:pStyle w:val="1"/>
              <w:spacing w:before="0"/>
              <w:jc w:val="both"/>
              <w:rPr>
                <w:rFonts w:ascii="Times New Roman" w:hAnsi="Times New Roman"/>
                <w:b w:val="0"/>
                <w:color w:val="auto"/>
                <w:sz w:val="24"/>
                <w:szCs w:val="24"/>
              </w:rPr>
            </w:pPr>
            <w:r w:rsidRPr="00733EAD">
              <w:rPr>
                <w:rFonts w:ascii="Times New Roman" w:hAnsi="Times New Roman"/>
                <w:b w:val="0"/>
                <w:color w:val="auto"/>
                <w:sz w:val="24"/>
                <w:szCs w:val="24"/>
              </w:rPr>
              <w:t>Рассмотрены вопросы организации информационно-образовательного пространства школы, обеспечивающего формирование инженерно-технического мышления. В том числе, затрагивался вопрос эффективной подготовки к ЕГЭ по информатике.</w:t>
            </w:r>
          </w:p>
        </w:tc>
      </w:tr>
      <w:tr w:rsidR="006D72D5" w:rsidRPr="00733EAD" w:rsidTr="00127F6A">
        <w:tc>
          <w:tcPr>
            <w:tcW w:w="577" w:type="dxa"/>
            <w:tcBorders>
              <w:top w:val="single" w:sz="4" w:space="0" w:color="auto"/>
              <w:left w:val="single" w:sz="4" w:space="0" w:color="auto"/>
              <w:bottom w:val="single" w:sz="4" w:space="0" w:color="auto"/>
              <w:right w:val="single" w:sz="4" w:space="0" w:color="auto"/>
            </w:tcBorders>
          </w:tcPr>
          <w:p w:rsidR="006D72D5" w:rsidRPr="00733EAD" w:rsidRDefault="006D72D5" w:rsidP="00127F6A">
            <w:r>
              <w:t>7</w:t>
            </w:r>
          </w:p>
        </w:tc>
        <w:tc>
          <w:tcPr>
            <w:tcW w:w="2995"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4"/>
              <w:spacing w:after="0" w:line="240" w:lineRule="auto"/>
              <w:ind w:left="0"/>
              <w:rPr>
                <w:rFonts w:ascii="Times New Roman" w:hAnsi="Times New Roman"/>
                <w:sz w:val="24"/>
                <w:szCs w:val="24"/>
              </w:rPr>
            </w:pPr>
            <w:r w:rsidRPr="00733EAD">
              <w:rPr>
                <w:rFonts w:ascii="Times New Roman" w:hAnsi="Times New Roman"/>
                <w:sz w:val="24"/>
                <w:szCs w:val="24"/>
              </w:rPr>
              <w:t>Информационно-методическое сопровождение учителей-предметников на сайте сетевого сообщества учителей информатики Псковской области</w:t>
            </w:r>
          </w:p>
        </w:tc>
        <w:tc>
          <w:tcPr>
            <w:tcW w:w="2993"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jc w:val="both"/>
            </w:pPr>
            <w:r w:rsidRPr="00733EAD">
              <w:t>В течение учебного года, дистанционный форум, РЦДО ПОИПКРО, учителя информатики и ИКТ</w:t>
            </w:r>
          </w:p>
        </w:tc>
        <w:tc>
          <w:tcPr>
            <w:tcW w:w="3006" w:type="dxa"/>
            <w:tcBorders>
              <w:top w:val="single" w:sz="4" w:space="0" w:color="auto"/>
              <w:left w:val="single" w:sz="4" w:space="0" w:color="auto"/>
              <w:bottom w:val="single" w:sz="4" w:space="0" w:color="auto"/>
              <w:right w:val="single" w:sz="4" w:space="0" w:color="auto"/>
            </w:tcBorders>
          </w:tcPr>
          <w:p w:rsidR="006D72D5" w:rsidRPr="00733EAD" w:rsidRDefault="006D72D5" w:rsidP="006D72D5">
            <w:pPr>
              <w:pStyle w:val="1"/>
              <w:spacing w:before="0"/>
              <w:jc w:val="both"/>
              <w:rPr>
                <w:rFonts w:ascii="Times New Roman" w:hAnsi="Times New Roman"/>
                <w:b w:val="0"/>
                <w:color w:val="auto"/>
                <w:sz w:val="24"/>
                <w:szCs w:val="24"/>
              </w:rPr>
            </w:pPr>
            <w:r w:rsidRPr="00733EAD">
              <w:rPr>
                <w:rFonts w:ascii="Times New Roman" w:hAnsi="Times New Roman"/>
                <w:b w:val="0"/>
                <w:color w:val="auto"/>
                <w:sz w:val="24"/>
                <w:szCs w:val="24"/>
              </w:rPr>
              <w:t>Представлена для обсуждения и использования информация ФИПИ с рекомендациями для учителей информатики и ИКТ подготовленными на основе анализа типичных ошибок участников ЕГЭ 2018 года</w:t>
            </w:r>
          </w:p>
        </w:tc>
      </w:tr>
      <w:tr w:rsidR="006D72D5" w:rsidRPr="00733EAD" w:rsidTr="00127F6A">
        <w:tc>
          <w:tcPr>
            <w:tcW w:w="577" w:type="dxa"/>
            <w:tcBorders>
              <w:top w:val="single" w:sz="4" w:space="0" w:color="auto"/>
              <w:left w:val="single" w:sz="4" w:space="0" w:color="auto"/>
              <w:bottom w:val="single" w:sz="4" w:space="0" w:color="auto"/>
              <w:right w:val="single" w:sz="4" w:space="0" w:color="auto"/>
            </w:tcBorders>
          </w:tcPr>
          <w:p w:rsidR="006D72D5" w:rsidRPr="00733EAD" w:rsidRDefault="006D72D5" w:rsidP="00127F6A">
            <w:r>
              <w:t>8</w:t>
            </w:r>
          </w:p>
        </w:tc>
        <w:tc>
          <w:tcPr>
            <w:tcW w:w="2995"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4"/>
              <w:spacing w:after="0" w:line="240" w:lineRule="auto"/>
              <w:ind w:left="0"/>
              <w:rPr>
                <w:rFonts w:ascii="Times New Roman" w:hAnsi="Times New Roman"/>
                <w:sz w:val="24"/>
                <w:szCs w:val="24"/>
              </w:rPr>
            </w:pPr>
            <w:r w:rsidRPr="00733EAD">
              <w:rPr>
                <w:rFonts w:ascii="Times New Roman" w:hAnsi="Times New Roman"/>
                <w:sz w:val="24"/>
                <w:szCs w:val="24"/>
              </w:rPr>
              <w:t>Консультирование учителей информатики по вопросам планирования учебного курса и организации обучения по информатике</w:t>
            </w:r>
          </w:p>
        </w:tc>
        <w:tc>
          <w:tcPr>
            <w:tcW w:w="2993" w:type="dxa"/>
            <w:tcBorders>
              <w:top w:val="single" w:sz="4" w:space="0" w:color="auto"/>
              <w:left w:val="single" w:sz="4" w:space="0" w:color="auto"/>
              <w:bottom w:val="single" w:sz="4" w:space="0" w:color="auto"/>
              <w:right w:val="single" w:sz="4" w:space="0" w:color="auto"/>
            </w:tcBorders>
          </w:tcPr>
          <w:p w:rsidR="006D72D5" w:rsidRPr="00733EAD" w:rsidRDefault="006D72D5" w:rsidP="00127F6A">
            <w:pPr>
              <w:pStyle w:val="4"/>
              <w:spacing w:after="0" w:line="240" w:lineRule="auto"/>
              <w:ind w:left="0"/>
              <w:jc w:val="both"/>
              <w:rPr>
                <w:rFonts w:ascii="Times New Roman" w:hAnsi="Times New Roman"/>
                <w:sz w:val="24"/>
                <w:szCs w:val="24"/>
              </w:rPr>
            </w:pPr>
            <w:r w:rsidRPr="00733EAD">
              <w:rPr>
                <w:rFonts w:ascii="Times New Roman" w:hAnsi="Times New Roman"/>
                <w:sz w:val="24"/>
                <w:szCs w:val="24"/>
              </w:rPr>
              <w:t>В течение учебного года, индивидуальные и групповые консультации, РЦДО ПОИПКРО, учителя информатики и ИКТ</w:t>
            </w:r>
          </w:p>
        </w:tc>
        <w:tc>
          <w:tcPr>
            <w:tcW w:w="3006" w:type="dxa"/>
            <w:tcBorders>
              <w:top w:val="single" w:sz="4" w:space="0" w:color="auto"/>
              <w:left w:val="single" w:sz="4" w:space="0" w:color="auto"/>
              <w:bottom w:val="single" w:sz="4" w:space="0" w:color="auto"/>
              <w:right w:val="single" w:sz="4" w:space="0" w:color="auto"/>
            </w:tcBorders>
          </w:tcPr>
          <w:p w:rsidR="006D72D5" w:rsidRPr="00733EAD" w:rsidRDefault="006D72D5" w:rsidP="006D72D5">
            <w:pPr>
              <w:pStyle w:val="1"/>
              <w:spacing w:before="0"/>
              <w:jc w:val="both"/>
              <w:rPr>
                <w:rFonts w:ascii="Times New Roman" w:hAnsi="Times New Roman"/>
                <w:b w:val="0"/>
                <w:color w:val="auto"/>
                <w:sz w:val="24"/>
                <w:szCs w:val="24"/>
              </w:rPr>
            </w:pPr>
            <w:r w:rsidRPr="00733EAD">
              <w:rPr>
                <w:rFonts w:ascii="Times New Roman" w:hAnsi="Times New Roman"/>
                <w:b w:val="0"/>
                <w:color w:val="auto"/>
                <w:sz w:val="24"/>
                <w:szCs w:val="24"/>
              </w:rPr>
              <w:t>Даны рекомендации по организации занятий при подготовке обучающихся к ГИА по информатике и ИКТ</w:t>
            </w:r>
          </w:p>
        </w:tc>
      </w:tr>
    </w:tbl>
    <w:p w:rsidR="006D72D5" w:rsidRDefault="006D72D5" w:rsidP="002600C9">
      <w:pPr>
        <w:pStyle w:val="1"/>
        <w:numPr>
          <w:ilvl w:val="0"/>
          <w:numId w:val="13"/>
        </w:numPr>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Работа с ОО с аномально низкими</w:t>
      </w:r>
      <w:r>
        <w:rPr>
          <w:rStyle w:val="a6"/>
          <w:rFonts w:ascii="Times New Roman" w:eastAsia="Times New Roman" w:hAnsi="Times New Roman" w:cs="Times New Roman"/>
          <w:color w:val="auto"/>
          <w:sz w:val="24"/>
          <w:szCs w:val="24"/>
        </w:rPr>
        <w:footnoteReference w:id="3"/>
      </w:r>
      <w:r w:rsidRPr="00E2039C">
        <w:rPr>
          <w:rFonts w:ascii="Times New Roman" w:eastAsia="Times New Roman" w:hAnsi="Times New Roman" w:cs="Times New Roman"/>
          <w:color w:val="auto"/>
          <w:sz w:val="24"/>
          <w:szCs w:val="24"/>
        </w:rPr>
        <w:t xml:space="preserve"> результатами ЕГЭ 2019 г.</w:t>
      </w:r>
      <w:r>
        <w:rPr>
          <w:rFonts w:ascii="Times New Roman" w:eastAsia="Times New Roman" w:hAnsi="Times New Roman" w:cs="Times New Roman"/>
          <w:color w:val="auto"/>
          <w:sz w:val="24"/>
          <w:szCs w:val="24"/>
        </w:rPr>
        <w:t xml:space="preserve"> </w:t>
      </w:r>
    </w:p>
    <w:p w:rsidR="006D72D5" w:rsidRPr="007451DD" w:rsidRDefault="006D72D5" w:rsidP="006D72D5">
      <w:pPr>
        <w:pStyle w:val="a3"/>
        <w:spacing w:before="120" w:after="0" w:line="240" w:lineRule="auto"/>
        <w:ind w:left="0"/>
        <w:rPr>
          <w:rFonts w:ascii="Times New Roman" w:hAnsi="Times New Roman"/>
          <w:b/>
          <w:sz w:val="24"/>
          <w:szCs w:val="24"/>
        </w:rPr>
      </w:pPr>
      <w:bookmarkStart w:id="4" w:name="_GoBack"/>
      <w:bookmarkEnd w:id="4"/>
      <w:r>
        <w:rPr>
          <w:rFonts w:ascii="Times New Roman" w:hAnsi="Times New Roman"/>
          <w:b/>
          <w:sz w:val="24"/>
          <w:szCs w:val="24"/>
        </w:rPr>
        <w:t xml:space="preserve">2.1. </w:t>
      </w:r>
      <w:r w:rsidRPr="007451DD">
        <w:rPr>
          <w:rFonts w:ascii="Times New Roman" w:hAnsi="Times New Roman"/>
          <w:b/>
          <w:sz w:val="24"/>
          <w:szCs w:val="24"/>
        </w:rPr>
        <w:t xml:space="preserve">Повышение квалификации учителей </w:t>
      </w:r>
      <w:r>
        <w:rPr>
          <w:rFonts w:ascii="Times New Roman" w:hAnsi="Times New Roman"/>
          <w:b/>
          <w:sz w:val="24"/>
          <w:szCs w:val="24"/>
        </w:rPr>
        <w:t xml:space="preserve">в 2019-2020 </w:t>
      </w:r>
      <w:proofErr w:type="spellStart"/>
      <w:r>
        <w:rPr>
          <w:rFonts w:ascii="Times New Roman" w:hAnsi="Times New Roman"/>
          <w:b/>
          <w:sz w:val="24"/>
          <w:szCs w:val="24"/>
        </w:rPr>
        <w:t>уч.г</w:t>
      </w:r>
      <w:proofErr w:type="spellEnd"/>
      <w:r>
        <w:rPr>
          <w:rFonts w:ascii="Times New Roman" w:hAnsi="Times New Roman"/>
          <w:b/>
          <w:sz w:val="24"/>
          <w:szCs w:val="24"/>
        </w:rPr>
        <w:t>.</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20</w:t>
      </w:r>
      <w:r w:rsidRPr="003F7527">
        <w:rPr>
          <w:b w:val="0"/>
          <w:i/>
          <w:color w:val="auto"/>
          <w:sz w:val="22"/>
        </w:rPr>
        <w:fldChar w:fldCharType="end"/>
      </w:r>
    </w:p>
    <w:tbl>
      <w:tblPr>
        <w:tblStyle w:val="a7"/>
        <w:tblW w:w="9781" w:type="dxa"/>
        <w:tblInd w:w="-34" w:type="dxa"/>
        <w:tblLook w:val="04A0" w:firstRow="1" w:lastRow="0" w:firstColumn="1" w:lastColumn="0" w:noHBand="0" w:noVBand="1"/>
      </w:tblPr>
      <w:tblGrid>
        <w:gridCol w:w="568"/>
        <w:gridCol w:w="4565"/>
        <w:gridCol w:w="4648"/>
      </w:tblGrid>
      <w:tr w:rsidR="006D72D5" w:rsidRPr="00E2039C" w:rsidTr="00127F6A">
        <w:tc>
          <w:tcPr>
            <w:tcW w:w="568"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4565"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Тема программы ДПО (повышения квалификации)</w:t>
            </w:r>
          </w:p>
        </w:tc>
        <w:tc>
          <w:tcPr>
            <w:tcW w:w="4648"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Перечень ОО, учителя которых рекомендуются для обучения по данной программе</w:t>
            </w:r>
          </w:p>
        </w:tc>
      </w:tr>
      <w:tr w:rsidR="006D72D5" w:rsidRPr="00E2039C" w:rsidTr="00127F6A">
        <w:tc>
          <w:tcPr>
            <w:tcW w:w="568" w:type="dxa"/>
          </w:tcPr>
          <w:p w:rsidR="006D72D5" w:rsidRPr="00881B1A" w:rsidRDefault="006D72D5" w:rsidP="002600C9">
            <w:pPr>
              <w:pStyle w:val="a4"/>
              <w:numPr>
                <w:ilvl w:val="0"/>
                <w:numId w:val="11"/>
              </w:numPr>
              <w:jc w:val="center"/>
              <w:rPr>
                <w:rFonts w:ascii="Times New Roman" w:hAnsi="Times New Roman"/>
                <w:sz w:val="24"/>
                <w:szCs w:val="24"/>
              </w:rPr>
            </w:pPr>
          </w:p>
        </w:tc>
        <w:tc>
          <w:tcPr>
            <w:tcW w:w="4565" w:type="dxa"/>
          </w:tcPr>
          <w:p w:rsidR="006D72D5" w:rsidRPr="005A5B90" w:rsidRDefault="006D72D5" w:rsidP="00127F6A">
            <w:pPr>
              <w:pStyle w:val="32"/>
              <w:spacing w:after="0" w:line="240" w:lineRule="auto"/>
              <w:ind w:left="0"/>
              <w:rPr>
                <w:rFonts w:ascii="Times New Roman" w:hAnsi="Times New Roman"/>
                <w:sz w:val="24"/>
                <w:szCs w:val="24"/>
              </w:rPr>
            </w:pPr>
            <w:r w:rsidRPr="005A5B90">
              <w:rPr>
                <w:rFonts w:ascii="Times New Roman" w:hAnsi="Times New Roman"/>
                <w:sz w:val="24"/>
                <w:szCs w:val="24"/>
              </w:rPr>
              <w:t>«Актуальные проблемы подготовки учащихся к государственной итоговой аттестации» (</w:t>
            </w:r>
            <w:r>
              <w:rPr>
                <w:rFonts w:ascii="Times New Roman" w:hAnsi="Times New Roman"/>
                <w:sz w:val="24"/>
                <w:szCs w:val="24"/>
              </w:rPr>
              <w:t>ГБОУ ДПО ПО ЦОКО)</w:t>
            </w:r>
          </w:p>
        </w:tc>
        <w:tc>
          <w:tcPr>
            <w:tcW w:w="4648" w:type="dxa"/>
          </w:tcPr>
          <w:p w:rsidR="006D72D5" w:rsidRDefault="006D72D5" w:rsidP="00127F6A">
            <w:pPr>
              <w:pStyle w:val="32"/>
              <w:spacing w:after="0" w:line="240" w:lineRule="auto"/>
              <w:ind w:left="0"/>
              <w:rPr>
                <w:rFonts w:ascii="Times New Roman" w:hAnsi="Times New Roman"/>
                <w:sz w:val="24"/>
                <w:szCs w:val="24"/>
              </w:rPr>
            </w:pPr>
            <w:r>
              <w:rPr>
                <w:rFonts w:ascii="Times New Roman" w:hAnsi="Times New Roman"/>
                <w:sz w:val="24"/>
                <w:szCs w:val="24"/>
              </w:rPr>
              <w:t>г. Псков</w:t>
            </w:r>
          </w:p>
          <w:p w:rsidR="006D72D5" w:rsidRPr="00ED58C4" w:rsidRDefault="006D72D5" w:rsidP="00127F6A">
            <w:pPr>
              <w:pStyle w:val="32"/>
              <w:spacing w:after="0" w:line="240" w:lineRule="auto"/>
              <w:ind w:left="0"/>
              <w:rPr>
                <w:rFonts w:ascii="Times New Roman" w:hAnsi="Times New Roman"/>
                <w:sz w:val="24"/>
                <w:szCs w:val="24"/>
              </w:rPr>
            </w:pPr>
            <w:r w:rsidRPr="00ED58C4">
              <w:rPr>
                <w:rFonts w:ascii="Times New Roman" w:hAnsi="Times New Roman"/>
                <w:sz w:val="24"/>
                <w:szCs w:val="24"/>
              </w:rPr>
              <w:t>МАОУ "СОШ №47"</w:t>
            </w:r>
          </w:p>
          <w:p w:rsidR="006D72D5" w:rsidRPr="00ED58C4" w:rsidRDefault="006D72D5" w:rsidP="00127F6A">
            <w:pPr>
              <w:pStyle w:val="32"/>
              <w:spacing w:after="0" w:line="240" w:lineRule="auto"/>
              <w:ind w:left="0"/>
              <w:rPr>
                <w:rFonts w:ascii="Times New Roman" w:hAnsi="Times New Roman"/>
                <w:sz w:val="24"/>
                <w:szCs w:val="24"/>
              </w:rPr>
            </w:pPr>
            <w:r w:rsidRPr="00ED58C4">
              <w:rPr>
                <w:rFonts w:ascii="Times New Roman" w:hAnsi="Times New Roman"/>
                <w:sz w:val="24"/>
                <w:szCs w:val="24"/>
              </w:rPr>
              <w:t>МБОУ "СОШ №3"</w:t>
            </w:r>
          </w:p>
          <w:p w:rsidR="006D72D5" w:rsidRPr="00ED58C4" w:rsidRDefault="006D72D5" w:rsidP="00127F6A">
            <w:pPr>
              <w:pStyle w:val="32"/>
              <w:spacing w:after="0" w:line="240" w:lineRule="auto"/>
              <w:ind w:left="0"/>
              <w:rPr>
                <w:rFonts w:ascii="Times New Roman" w:hAnsi="Times New Roman"/>
                <w:sz w:val="24"/>
                <w:szCs w:val="24"/>
              </w:rPr>
            </w:pPr>
            <w:r w:rsidRPr="00ED58C4">
              <w:rPr>
                <w:rFonts w:ascii="Times New Roman" w:hAnsi="Times New Roman"/>
                <w:sz w:val="24"/>
                <w:szCs w:val="24"/>
              </w:rPr>
              <w:t>МБОУ "СОШ №9 им. А.С. Пушкина"</w:t>
            </w:r>
          </w:p>
          <w:p w:rsidR="006D72D5" w:rsidRPr="00ED58C4" w:rsidRDefault="006D72D5" w:rsidP="00127F6A">
            <w:pPr>
              <w:pStyle w:val="32"/>
              <w:spacing w:after="0" w:line="240" w:lineRule="auto"/>
              <w:ind w:left="0"/>
              <w:rPr>
                <w:rFonts w:ascii="Times New Roman" w:hAnsi="Times New Roman"/>
                <w:sz w:val="24"/>
                <w:szCs w:val="24"/>
              </w:rPr>
            </w:pPr>
            <w:r w:rsidRPr="00ED58C4">
              <w:rPr>
                <w:rFonts w:ascii="Times New Roman" w:hAnsi="Times New Roman"/>
                <w:sz w:val="24"/>
                <w:szCs w:val="24"/>
              </w:rPr>
              <w:t>МБОУ "ЕМЛ №20"</w:t>
            </w:r>
          </w:p>
          <w:p w:rsidR="006D72D5" w:rsidRDefault="006D72D5" w:rsidP="00127F6A">
            <w:pPr>
              <w:pStyle w:val="32"/>
              <w:spacing w:after="0" w:line="240" w:lineRule="auto"/>
              <w:ind w:left="0"/>
              <w:rPr>
                <w:rFonts w:ascii="Times New Roman" w:hAnsi="Times New Roman"/>
                <w:sz w:val="24"/>
                <w:szCs w:val="24"/>
              </w:rPr>
            </w:pPr>
            <w:r w:rsidRPr="00ED58C4">
              <w:rPr>
                <w:rFonts w:ascii="Times New Roman" w:hAnsi="Times New Roman"/>
                <w:sz w:val="24"/>
                <w:szCs w:val="24"/>
              </w:rPr>
              <w:t>МБОУ "Средняя общеобразовательная школа №18"</w:t>
            </w:r>
          </w:p>
          <w:p w:rsidR="006D72D5" w:rsidRDefault="006D72D5" w:rsidP="00127F6A">
            <w:pPr>
              <w:pStyle w:val="32"/>
              <w:spacing w:after="0" w:line="240" w:lineRule="auto"/>
              <w:ind w:left="0"/>
              <w:rPr>
                <w:rFonts w:ascii="Times New Roman" w:hAnsi="Times New Roman"/>
                <w:sz w:val="24"/>
                <w:szCs w:val="24"/>
              </w:rPr>
            </w:pPr>
            <w:r>
              <w:rPr>
                <w:rFonts w:ascii="Times New Roman" w:hAnsi="Times New Roman"/>
                <w:sz w:val="24"/>
                <w:szCs w:val="24"/>
              </w:rPr>
              <w:lastRenderedPageBreak/>
              <w:t>г. Невель</w:t>
            </w:r>
          </w:p>
          <w:p w:rsidR="006D72D5" w:rsidRPr="00881B1A" w:rsidRDefault="006D72D5" w:rsidP="00127F6A">
            <w:pPr>
              <w:pStyle w:val="32"/>
              <w:spacing w:after="0" w:line="240" w:lineRule="auto"/>
              <w:ind w:left="0"/>
              <w:rPr>
                <w:rFonts w:ascii="Times New Roman" w:hAnsi="Times New Roman"/>
                <w:sz w:val="24"/>
                <w:szCs w:val="24"/>
              </w:rPr>
            </w:pPr>
            <w:r w:rsidRPr="00ED58C4">
              <w:rPr>
                <w:rFonts w:ascii="Times New Roman" w:hAnsi="Times New Roman"/>
                <w:sz w:val="24"/>
                <w:szCs w:val="24"/>
              </w:rPr>
              <w:t xml:space="preserve">МОУ СОШ №2 имени </w:t>
            </w:r>
            <w:proofErr w:type="spellStart"/>
            <w:r w:rsidRPr="00ED58C4">
              <w:rPr>
                <w:rFonts w:ascii="Times New Roman" w:hAnsi="Times New Roman"/>
                <w:sz w:val="24"/>
                <w:szCs w:val="24"/>
              </w:rPr>
              <w:t>Н.И.Ковалева</w:t>
            </w:r>
            <w:proofErr w:type="spellEnd"/>
            <w:r>
              <w:rPr>
                <w:rFonts w:ascii="Times New Roman" w:hAnsi="Times New Roman"/>
                <w:sz w:val="24"/>
                <w:szCs w:val="24"/>
              </w:rPr>
              <w:t xml:space="preserve"> </w:t>
            </w:r>
          </w:p>
        </w:tc>
      </w:tr>
      <w:tr w:rsidR="006D72D5" w:rsidRPr="00E2039C" w:rsidTr="00127F6A">
        <w:tc>
          <w:tcPr>
            <w:tcW w:w="568" w:type="dxa"/>
          </w:tcPr>
          <w:p w:rsidR="006D72D5" w:rsidRPr="00881B1A" w:rsidRDefault="006D72D5" w:rsidP="002600C9">
            <w:pPr>
              <w:pStyle w:val="a4"/>
              <w:numPr>
                <w:ilvl w:val="0"/>
                <w:numId w:val="11"/>
              </w:numPr>
              <w:jc w:val="center"/>
              <w:rPr>
                <w:rFonts w:ascii="Times New Roman" w:hAnsi="Times New Roman"/>
                <w:sz w:val="24"/>
                <w:szCs w:val="24"/>
              </w:rPr>
            </w:pPr>
          </w:p>
        </w:tc>
        <w:tc>
          <w:tcPr>
            <w:tcW w:w="4565" w:type="dxa"/>
          </w:tcPr>
          <w:p w:rsidR="006D72D5" w:rsidRPr="00881B1A" w:rsidRDefault="006D72D5" w:rsidP="00127F6A">
            <w:pPr>
              <w:pStyle w:val="32"/>
              <w:spacing w:after="0" w:line="240" w:lineRule="auto"/>
              <w:ind w:left="0"/>
              <w:rPr>
                <w:rFonts w:ascii="Times New Roman" w:hAnsi="Times New Roman"/>
                <w:sz w:val="24"/>
                <w:szCs w:val="24"/>
              </w:rPr>
            </w:pPr>
            <w:r>
              <w:rPr>
                <w:rFonts w:ascii="Times New Roman" w:hAnsi="Times New Roman"/>
                <w:sz w:val="24"/>
                <w:szCs w:val="24"/>
              </w:rPr>
              <w:t>«</w:t>
            </w:r>
            <w:r w:rsidRPr="00BF6007">
              <w:rPr>
                <w:rFonts w:ascii="Times New Roman" w:hAnsi="Times New Roman"/>
                <w:sz w:val="24"/>
                <w:szCs w:val="24"/>
              </w:rPr>
              <w:t>Развитие компетентности учителя информатики в области программирования</w:t>
            </w:r>
            <w:r>
              <w:rPr>
                <w:rFonts w:ascii="Times New Roman" w:hAnsi="Times New Roman"/>
                <w:sz w:val="24"/>
                <w:szCs w:val="24"/>
              </w:rPr>
              <w:t>» (ПОИПКРО)</w:t>
            </w:r>
          </w:p>
        </w:tc>
        <w:tc>
          <w:tcPr>
            <w:tcW w:w="4648" w:type="dxa"/>
          </w:tcPr>
          <w:p w:rsidR="006D72D5" w:rsidRPr="00881B1A" w:rsidRDefault="006D72D5" w:rsidP="00127F6A">
            <w:pPr>
              <w:pStyle w:val="32"/>
              <w:spacing w:after="0" w:line="240" w:lineRule="auto"/>
              <w:ind w:left="0"/>
              <w:rPr>
                <w:rFonts w:ascii="Times New Roman" w:hAnsi="Times New Roman"/>
                <w:sz w:val="24"/>
                <w:szCs w:val="24"/>
              </w:rPr>
            </w:pPr>
            <w:r>
              <w:rPr>
                <w:rFonts w:ascii="Times New Roman" w:hAnsi="Times New Roman"/>
                <w:sz w:val="24"/>
                <w:szCs w:val="24"/>
              </w:rPr>
              <w:t>Рекомендуется для учителей, совмещающих преподавание информатики с другими предметами</w:t>
            </w:r>
          </w:p>
        </w:tc>
      </w:tr>
    </w:tbl>
    <w:p w:rsidR="006D72D5" w:rsidRDefault="006D72D5" w:rsidP="006D72D5">
      <w:pPr>
        <w:ind w:firstLine="709"/>
        <w:jc w:val="both"/>
      </w:pPr>
    </w:p>
    <w:p w:rsidR="006D72D5" w:rsidRPr="00E22C4E" w:rsidRDefault="006D72D5" w:rsidP="006D72D5">
      <w:pPr>
        <w:spacing w:line="276" w:lineRule="auto"/>
        <w:ind w:firstLine="709"/>
        <w:jc w:val="both"/>
      </w:pPr>
      <w:r>
        <w:t>В ряде ОО аномально низкий результат (100% не достигших минимального балла), показанный одним или двумя учениками, выбравшими экзамен, могут свидетельствовать о случайном выборе экзамена учениками.</w:t>
      </w:r>
    </w:p>
    <w:p w:rsidR="006D72D5" w:rsidRPr="009A42EF" w:rsidRDefault="006D72D5" w:rsidP="006D72D5">
      <w:pPr>
        <w:pStyle w:val="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2.2. </w:t>
      </w:r>
      <w:r w:rsidRPr="009A42EF">
        <w:rPr>
          <w:rFonts w:ascii="Times New Roman" w:eastAsia="Times New Roman" w:hAnsi="Times New Roman" w:cs="Times New Roman"/>
          <w:color w:val="auto"/>
          <w:sz w:val="24"/>
          <w:szCs w:val="24"/>
        </w:rPr>
        <w:t xml:space="preserve">Планируемые меры методической поддержки изучения учебных предметов в 2019-2020 </w:t>
      </w:r>
      <w:proofErr w:type="spellStart"/>
      <w:r w:rsidRPr="009A42EF">
        <w:rPr>
          <w:rFonts w:ascii="Times New Roman" w:eastAsia="Times New Roman" w:hAnsi="Times New Roman" w:cs="Times New Roman"/>
          <w:color w:val="auto"/>
          <w:sz w:val="24"/>
          <w:szCs w:val="24"/>
        </w:rPr>
        <w:t>уч.г</w:t>
      </w:r>
      <w:proofErr w:type="spellEnd"/>
      <w:r w:rsidRPr="009A42EF">
        <w:rPr>
          <w:rFonts w:ascii="Times New Roman" w:eastAsia="Times New Roman" w:hAnsi="Times New Roman" w:cs="Times New Roman"/>
          <w:color w:val="auto"/>
          <w:sz w:val="24"/>
          <w:szCs w:val="24"/>
        </w:rPr>
        <w:t>. на региональном уровне</w:t>
      </w:r>
    </w:p>
    <w:p w:rsidR="006D72D5" w:rsidRPr="003F7527" w:rsidRDefault="006D72D5" w:rsidP="006D72D5">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21</w:t>
      </w:r>
      <w:r w:rsidRPr="003F7527">
        <w:rPr>
          <w:b w:val="0"/>
          <w:i/>
          <w:color w:val="auto"/>
          <w:sz w:val="22"/>
        </w:rPr>
        <w:fldChar w:fldCharType="end"/>
      </w:r>
    </w:p>
    <w:tbl>
      <w:tblPr>
        <w:tblStyle w:val="a7"/>
        <w:tblW w:w="9781" w:type="dxa"/>
        <w:tblInd w:w="-34" w:type="dxa"/>
        <w:tblLook w:val="04A0" w:firstRow="1" w:lastRow="0" w:firstColumn="1" w:lastColumn="0" w:noHBand="0" w:noVBand="1"/>
      </w:tblPr>
      <w:tblGrid>
        <w:gridCol w:w="562"/>
        <w:gridCol w:w="1274"/>
        <w:gridCol w:w="7945"/>
      </w:tblGrid>
      <w:tr w:rsidR="006D72D5" w:rsidRPr="00E2039C" w:rsidTr="00127F6A">
        <w:tc>
          <w:tcPr>
            <w:tcW w:w="568"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1134"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8079"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6D72D5" w:rsidRPr="00E2039C" w:rsidRDefault="006D72D5" w:rsidP="00127F6A">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6D72D5" w:rsidRPr="00E2039C" w:rsidTr="00127F6A">
        <w:tc>
          <w:tcPr>
            <w:tcW w:w="568" w:type="dxa"/>
          </w:tcPr>
          <w:p w:rsidR="006D72D5" w:rsidRPr="00881B1A" w:rsidRDefault="006D72D5" w:rsidP="002600C9">
            <w:pPr>
              <w:pStyle w:val="32"/>
              <w:numPr>
                <w:ilvl w:val="0"/>
                <w:numId w:val="12"/>
              </w:numPr>
              <w:spacing w:after="0" w:line="240" w:lineRule="auto"/>
              <w:jc w:val="center"/>
              <w:rPr>
                <w:rFonts w:ascii="Times New Roman" w:hAnsi="Times New Roman"/>
                <w:sz w:val="24"/>
                <w:szCs w:val="24"/>
              </w:rPr>
            </w:pPr>
          </w:p>
        </w:tc>
        <w:tc>
          <w:tcPr>
            <w:tcW w:w="1134"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Сентябрь 2019</w:t>
            </w:r>
          </w:p>
        </w:tc>
        <w:tc>
          <w:tcPr>
            <w:tcW w:w="8079"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Курсы повышения квалификации «Вопросы методики преподавания информатики в условиях перехода к ФГОС ООО», ПОИПКРО</w:t>
            </w:r>
          </w:p>
        </w:tc>
      </w:tr>
      <w:tr w:rsidR="006D72D5" w:rsidRPr="00E2039C" w:rsidTr="00127F6A">
        <w:tc>
          <w:tcPr>
            <w:tcW w:w="568" w:type="dxa"/>
          </w:tcPr>
          <w:p w:rsidR="006D72D5" w:rsidRPr="00881B1A" w:rsidRDefault="006D72D5" w:rsidP="002600C9">
            <w:pPr>
              <w:pStyle w:val="a4"/>
              <w:numPr>
                <w:ilvl w:val="0"/>
                <w:numId w:val="12"/>
              </w:numPr>
              <w:jc w:val="center"/>
              <w:rPr>
                <w:rFonts w:ascii="Times New Roman" w:hAnsi="Times New Roman"/>
                <w:sz w:val="24"/>
                <w:szCs w:val="24"/>
              </w:rPr>
            </w:pPr>
          </w:p>
        </w:tc>
        <w:tc>
          <w:tcPr>
            <w:tcW w:w="1134"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Сентябрь 2019</w:t>
            </w:r>
          </w:p>
        </w:tc>
        <w:tc>
          <w:tcPr>
            <w:tcW w:w="8079"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Семинар-тренинг «Решение задач по программированию», ПОИПКРО, РЦИТ</w:t>
            </w:r>
          </w:p>
        </w:tc>
      </w:tr>
      <w:tr w:rsidR="006D72D5" w:rsidRPr="00E2039C" w:rsidTr="00127F6A">
        <w:tc>
          <w:tcPr>
            <w:tcW w:w="568" w:type="dxa"/>
          </w:tcPr>
          <w:p w:rsidR="006D72D5" w:rsidRPr="00881B1A" w:rsidRDefault="006D72D5" w:rsidP="002600C9">
            <w:pPr>
              <w:pStyle w:val="a4"/>
              <w:numPr>
                <w:ilvl w:val="0"/>
                <w:numId w:val="12"/>
              </w:numPr>
              <w:jc w:val="center"/>
              <w:rPr>
                <w:rFonts w:ascii="Times New Roman" w:hAnsi="Times New Roman"/>
                <w:sz w:val="24"/>
                <w:szCs w:val="24"/>
              </w:rPr>
            </w:pPr>
          </w:p>
        </w:tc>
        <w:tc>
          <w:tcPr>
            <w:tcW w:w="1134"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Октябрь – ноябрь 2019</w:t>
            </w:r>
          </w:p>
        </w:tc>
        <w:tc>
          <w:tcPr>
            <w:tcW w:w="8079"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 xml:space="preserve">V областные соревнования «Кубок Псковской области по программированию среди школьников – 2019», </w:t>
            </w:r>
            <w:proofErr w:type="spellStart"/>
            <w:r w:rsidRPr="0082668A">
              <w:rPr>
                <w:rFonts w:ascii="Times New Roman" w:hAnsi="Times New Roman"/>
                <w:sz w:val="24"/>
                <w:szCs w:val="24"/>
              </w:rPr>
              <w:t>ПсковГУ</w:t>
            </w:r>
            <w:proofErr w:type="spellEnd"/>
            <w:r w:rsidRPr="0082668A">
              <w:rPr>
                <w:rFonts w:ascii="Times New Roman" w:hAnsi="Times New Roman"/>
                <w:sz w:val="24"/>
                <w:szCs w:val="24"/>
              </w:rPr>
              <w:t xml:space="preserve">, РЦИТ, ПОИПКРО, </w:t>
            </w:r>
            <w:proofErr w:type="spellStart"/>
            <w:r w:rsidRPr="0082668A">
              <w:rPr>
                <w:rFonts w:ascii="Times New Roman" w:hAnsi="Times New Roman"/>
                <w:sz w:val="24"/>
                <w:szCs w:val="24"/>
              </w:rPr>
              <w:t>ПОЦРОДиЮ</w:t>
            </w:r>
            <w:proofErr w:type="spellEnd"/>
          </w:p>
        </w:tc>
      </w:tr>
      <w:tr w:rsidR="006D72D5" w:rsidRPr="00E2039C" w:rsidTr="00127F6A">
        <w:tc>
          <w:tcPr>
            <w:tcW w:w="568" w:type="dxa"/>
          </w:tcPr>
          <w:p w:rsidR="006D72D5" w:rsidRPr="00881B1A" w:rsidRDefault="006D72D5" w:rsidP="002600C9">
            <w:pPr>
              <w:pStyle w:val="a4"/>
              <w:numPr>
                <w:ilvl w:val="0"/>
                <w:numId w:val="12"/>
              </w:numPr>
              <w:jc w:val="center"/>
              <w:rPr>
                <w:rFonts w:ascii="Times New Roman" w:hAnsi="Times New Roman"/>
                <w:sz w:val="24"/>
                <w:szCs w:val="24"/>
              </w:rPr>
            </w:pPr>
          </w:p>
        </w:tc>
        <w:tc>
          <w:tcPr>
            <w:tcW w:w="1134"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Декабрь 2019</w:t>
            </w:r>
          </w:p>
        </w:tc>
        <w:tc>
          <w:tcPr>
            <w:tcW w:w="8079"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 xml:space="preserve">XXV научно-практическая конференция учащихся Псковской области "Шаг в будущее" / Секции ИКТ направлений, Государственное бюджетное </w:t>
            </w:r>
            <w:proofErr w:type="gramStart"/>
            <w:r w:rsidRPr="0082668A">
              <w:rPr>
                <w:rFonts w:ascii="Times New Roman" w:hAnsi="Times New Roman"/>
                <w:sz w:val="24"/>
                <w:szCs w:val="24"/>
              </w:rPr>
              <w:t>учреждение  дополнительного</w:t>
            </w:r>
            <w:proofErr w:type="gramEnd"/>
            <w:r w:rsidRPr="0082668A">
              <w:rPr>
                <w:rFonts w:ascii="Times New Roman" w:hAnsi="Times New Roman"/>
                <w:sz w:val="24"/>
                <w:szCs w:val="24"/>
              </w:rPr>
              <w:t xml:space="preserve"> образования Псковской области "Псковский областной центр развития одаренных детей и юношества" </w:t>
            </w:r>
          </w:p>
        </w:tc>
      </w:tr>
      <w:tr w:rsidR="006D72D5" w:rsidRPr="00E2039C" w:rsidTr="00127F6A">
        <w:tc>
          <w:tcPr>
            <w:tcW w:w="568" w:type="dxa"/>
          </w:tcPr>
          <w:p w:rsidR="006D72D5" w:rsidRPr="00881B1A" w:rsidRDefault="006D72D5" w:rsidP="002600C9">
            <w:pPr>
              <w:pStyle w:val="a4"/>
              <w:numPr>
                <w:ilvl w:val="0"/>
                <w:numId w:val="12"/>
              </w:numPr>
              <w:jc w:val="center"/>
              <w:rPr>
                <w:rFonts w:ascii="Times New Roman" w:hAnsi="Times New Roman"/>
                <w:sz w:val="24"/>
                <w:szCs w:val="24"/>
              </w:rPr>
            </w:pPr>
          </w:p>
        </w:tc>
        <w:tc>
          <w:tcPr>
            <w:tcW w:w="1134"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 xml:space="preserve">Сентябрь 2019 - </w:t>
            </w:r>
          </w:p>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Май 2020</w:t>
            </w:r>
          </w:p>
        </w:tc>
        <w:tc>
          <w:tcPr>
            <w:tcW w:w="8079"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Обучение школьников программированию по дополнительным образовательным программам в центре цифрового образования «IT-куб», ГБУ ПО РЦИТ</w:t>
            </w:r>
          </w:p>
        </w:tc>
      </w:tr>
      <w:tr w:rsidR="006D72D5" w:rsidRPr="00E2039C" w:rsidTr="00127F6A">
        <w:tc>
          <w:tcPr>
            <w:tcW w:w="568" w:type="dxa"/>
          </w:tcPr>
          <w:p w:rsidR="006D72D5" w:rsidRPr="00881B1A" w:rsidRDefault="006D72D5" w:rsidP="002600C9">
            <w:pPr>
              <w:pStyle w:val="a4"/>
              <w:numPr>
                <w:ilvl w:val="0"/>
                <w:numId w:val="12"/>
              </w:numPr>
              <w:jc w:val="center"/>
              <w:rPr>
                <w:rFonts w:ascii="Times New Roman" w:hAnsi="Times New Roman"/>
                <w:sz w:val="24"/>
                <w:szCs w:val="24"/>
              </w:rPr>
            </w:pPr>
          </w:p>
        </w:tc>
        <w:tc>
          <w:tcPr>
            <w:tcW w:w="1134"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Февраль 2020</w:t>
            </w:r>
          </w:p>
        </w:tc>
        <w:tc>
          <w:tcPr>
            <w:tcW w:w="8079"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 xml:space="preserve">Областная тематическая </w:t>
            </w:r>
            <w:proofErr w:type="gramStart"/>
            <w:r w:rsidRPr="0082668A">
              <w:rPr>
                <w:rFonts w:ascii="Times New Roman" w:hAnsi="Times New Roman"/>
                <w:sz w:val="24"/>
                <w:szCs w:val="24"/>
              </w:rPr>
              <w:t>консультация  «</w:t>
            </w:r>
            <w:proofErr w:type="gramEnd"/>
            <w:r w:rsidRPr="0082668A">
              <w:rPr>
                <w:rFonts w:ascii="Times New Roman" w:hAnsi="Times New Roman"/>
                <w:sz w:val="24"/>
                <w:szCs w:val="24"/>
              </w:rPr>
              <w:t>Вопросы подготовки к ГИА по информатике», ПОИПКРО</w:t>
            </w:r>
          </w:p>
        </w:tc>
      </w:tr>
      <w:tr w:rsidR="006D72D5" w:rsidRPr="00E2039C" w:rsidTr="00127F6A">
        <w:tc>
          <w:tcPr>
            <w:tcW w:w="568" w:type="dxa"/>
          </w:tcPr>
          <w:p w:rsidR="006D72D5" w:rsidRPr="00881B1A" w:rsidRDefault="006D72D5" w:rsidP="002600C9">
            <w:pPr>
              <w:pStyle w:val="a4"/>
              <w:numPr>
                <w:ilvl w:val="0"/>
                <w:numId w:val="12"/>
              </w:numPr>
              <w:jc w:val="center"/>
              <w:rPr>
                <w:rFonts w:ascii="Times New Roman" w:hAnsi="Times New Roman"/>
                <w:sz w:val="24"/>
                <w:szCs w:val="24"/>
              </w:rPr>
            </w:pPr>
          </w:p>
        </w:tc>
        <w:tc>
          <w:tcPr>
            <w:tcW w:w="1134"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Март 2020</w:t>
            </w:r>
          </w:p>
        </w:tc>
        <w:tc>
          <w:tcPr>
            <w:tcW w:w="8079"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Семинар «Теоретические и методические основы решения заданий ОГЭ и ЕГЭ по информатике»</w:t>
            </w:r>
          </w:p>
        </w:tc>
      </w:tr>
      <w:tr w:rsidR="006D72D5" w:rsidRPr="00E2039C" w:rsidTr="00127F6A">
        <w:tc>
          <w:tcPr>
            <w:tcW w:w="568" w:type="dxa"/>
          </w:tcPr>
          <w:p w:rsidR="006D72D5" w:rsidRPr="00881B1A" w:rsidRDefault="006D72D5" w:rsidP="002600C9">
            <w:pPr>
              <w:pStyle w:val="a4"/>
              <w:numPr>
                <w:ilvl w:val="0"/>
                <w:numId w:val="12"/>
              </w:numPr>
              <w:jc w:val="center"/>
              <w:rPr>
                <w:rFonts w:ascii="Times New Roman" w:hAnsi="Times New Roman"/>
                <w:sz w:val="24"/>
                <w:szCs w:val="24"/>
              </w:rPr>
            </w:pPr>
          </w:p>
        </w:tc>
        <w:tc>
          <w:tcPr>
            <w:tcW w:w="1134"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Март 2020</w:t>
            </w:r>
          </w:p>
        </w:tc>
        <w:tc>
          <w:tcPr>
            <w:tcW w:w="8079"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Курсы повышения квалификации «Развитие компетентности учителя информатики в области программирования», ПОИПКРО</w:t>
            </w:r>
          </w:p>
        </w:tc>
      </w:tr>
      <w:tr w:rsidR="006D72D5" w:rsidRPr="00E2039C" w:rsidTr="00127F6A">
        <w:tc>
          <w:tcPr>
            <w:tcW w:w="568" w:type="dxa"/>
          </w:tcPr>
          <w:p w:rsidR="006D72D5" w:rsidRPr="00881B1A" w:rsidRDefault="006D72D5" w:rsidP="002600C9">
            <w:pPr>
              <w:pStyle w:val="a4"/>
              <w:numPr>
                <w:ilvl w:val="0"/>
                <w:numId w:val="12"/>
              </w:numPr>
              <w:jc w:val="center"/>
              <w:rPr>
                <w:rFonts w:ascii="Times New Roman" w:hAnsi="Times New Roman"/>
                <w:sz w:val="24"/>
                <w:szCs w:val="24"/>
              </w:rPr>
            </w:pPr>
          </w:p>
        </w:tc>
        <w:tc>
          <w:tcPr>
            <w:tcW w:w="1134"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Апрель 2020</w:t>
            </w:r>
          </w:p>
        </w:tc>
        <w:tc>
          <w:tcPr>
            <w:tcW w:w="8079"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Индивидуальные соревнования для школьников Псковской области по спортивному программированию «Алгоритм победы», ФГБОУ ВО «Псковский государственный университет», ГБУ ПО «Региональный центр информационных технологий», ГБОУ ДПО «Псковский областной институт повышения квалификации работников образования»</w:t>
            </w:r>
          </w:p>
        </w:tc>
      </w:tr>
      <w:tr w:rsidR="006D72D5" w:rsidRPr="00E2039C" w:rsidTr="00127F6A">
        <w:tc>
          <w:tcPr>
            <w:tcW w:w="568" w:type="dxa"/>
          </w:tcPr>
          <w:p w:rsidR="006D72D5" w:rsidRPr="00881B1A" w:rsidRDefault="006D72D5" w:rsidP="002600C9">
            <w:pPr>
              <w:pStyle w:val="a4"/>
              <w:numPr>
                <w:ilvl w:val="0"/>
                <w:numId w:val="12"/>
              </w:numPr>
              <w:jc w:val="center"/>
              <w:rPr>
                <w:rFonts w:ascii="Times New Roman" w:hAnsi="Times New Roman"/>
                <w:sz w:val="24"/>
                <w:szCs w:val="24"/>
              </w:rPr>
            </w:pPr>
          </w:p>
        </w:tc>
        <w:tc>
          <w:tcPr>
            <w:tcW w:w="1134"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Регулярно</w:t>
            </w:r>
          </w:p>
        </w:tc>
        <w:tc>
          <w:tcPr>
            <w:tcW w:w="8079"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Информационное сопровождение сетевого сообщества учителей информатики Псковской области на площадке СДО ПОИПКРО (</w:t>
            </w:r>
            <w:hyperlink r:id="rId9" w:history="1">
              <w:r w:rsidRPr="0082668A">
                <w:rPr>
                  <w:rStyle w:val="afe"/>
                  <w:rFonts w:ascii="Times New Roman" w:hAnsi="Times New Roman"/>
                  <w:sz w:val="24"/>
                  <w:szCs w:val="24"/>
                </w:rPr>
                <w:t>http://dopoipkro.pskovedu.ru/course/view.php?id=24</w:t>
              </w:r>
            </w:hyperlink>
            <w:r w:rsidRPr="0082668A">
              <w:rPr>
                <w:rFonts w:ascii="Times New Roman" w:hAnsi="Times New Roman"/>
                <w:sz w:val="24"/>
                <w:szCs w:val="24"/>
              </w:rPr>
              <w:t xml:space="preserve">) и групп ВК: «Учителя </w:t>
            </w:r>
            <w:r w:rsidRPr="0082668A">
              <w:rPr>
                <w:rFonts w:ascii="Times New Roman" w:hAnsi="Times New Roman"/>
                <w:sz w:val="24"/>
                <w:szCs w:val="24"/>
              </w:rPr>
              <w:lastRenderedPageBreak/>
              <w:t>информатики онлайн» (</w:t>
            </w:r>
            <w:hyperlink r:id="rId10" w:history="1">
              <w:r w:rsidRPr="0082668A">
                <w:rPr>
                  <w:rStyle w:val="afe"/>
                  <w:rFonts w:ascii="Times New Roman" w:eastAsia="PMingLiU" w:hAnsi="Times New Roman"/>
                  <w:sz w:val="24"/>
                  <w:szCs w:val="24"/>
                </w:rPr>
                <w:t>https://vk.com/t_inform</w:t>
              </w:r>
            </w:hyperlink>
            <w:r w:rsidRPr="0082668A">
              <w:rPr>
                <w:rFonts w:ascii="Times New Roman" w:hAnsi="Times New Roman"/>
                <w:sz w:val="24"/>
                <w:szCs w:val="24"/>
              </w:rPr>
              <w:t>), Кубок Псковской области по программированию (</w:t>
            </w:r>
            <w:hyperlink r:id="rId11" w:history="1">
              <w:proofErr w:type="gramStart"/>
              <w:r w:rsidRPr="0082668A">
                <w:rPr>
                  <w:rStyle w:val="afe"/>
                  <w:rFonts w:ascii="Times New Roman" w:eastAsia="PMingLiU" w:hAnsi="Times New Roman"/>
                  <w:sz w:val="24"/>
                  <w:szCs w:val="24"/>
                </w:rPr>
                <w:t>https://vk.com/cupitpskov</w:t>
              </w:r>
            </w:hyperlink>
            <w:r w:rsidRPr="0082668A">
              <w:rPr>
                <w:rFonts w:ascii="Times New Roman" w:hAnsi="Times New Roman"/>
                <w:sz w:val="24"/>
                <w:szCs w:val="24"/>
              </w:rPr>
              <w:t xml:space="preserve"> )</w:t>
            </w:r>
            <w:proofErr w:type="gramEnd"/>
          </w:p>
        </w:tc>
      </w:tr>
      <w:tr w:rsidR="006D72D5" w:rsidRPr="00E2039C" w:rsidTr="00127F6A">
        <w:tc>
          <w:tcPr>
            <w:tcW w:w="568" w:type="dxa"/>
          </w:tcPr>
          <w:p w:rsidR="006D72D5" w:rsidRPr="00881B1A" w:rsidRDefault="006D72D5" w:rsidP="002600C9">
            <w:pPr>
              <w:pStyle w:val="a4"/>
              <w:numPr>
                <w:ilvl w:val="0"/>
                <w:numId w:val="12"/>
              </w:numPr>
              <w:jc w:val="center"/>
              <w:rPr>
                <w:rFonts w:ascii="Times New Roman" w:hAnsi="Times New Roman"/>
                <w:sz w:val="24"/>
                <w:szCs w:val="24"/>
              </w:rPr>
            </w:pPr>
          </w:p>
        </w:tc>
        <w:tc>
          <w:tcPr>
            <w:tcW w:w="1134" w:type="dxa"/>
          </w:tcPr>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 xml:space="preserve">Сентябрь 2019 - </w:t>
            </w:r>
          </w:p>
          <w:p w:rsidR="006D72D5" w:rsidRPr="0082668A" w:rsidRDefault="006D72D5" w:rsidP="00127F6A">
            <w:pPr>
              <w:pStyle w:val="32"/>
              <w:spacing w:after="0"/>
              <w:ind w:left="0"/>
              <w:rPr>
                <w:rFonts w:ascii="Times New Roman" w:hAnsi="Times New Roman"/>
                <w:sz w:val="24"/>
                <w:szCs w:val="24"/>
              </w:rPr>
            </w:pPr>
            <w:r w:rsidRPr="0082668A">
              <w:rPr>
                <w:rFonts w:ascii="Times New Roman" w:hAnsi="Times New Roman"/>
                <w:sz w:val="24"/>
                <w:szCs w:val="24"/>
              </w:rPr>
              <w:t>Май 2020</w:t>
            </w:r>
          </w:p>
        </w:tc>
        <w:tc>
          <w:tcPr>
            <w:tcW w:w="8079" w:type="dxa"/>
          </w:tcPr>
          <w:p w:rsidR="006D72D5" w:rsidRPr="0082668A" w:rsidRDefault="006D72D5" w:rsidP="00127F6A">
            <w:pPr>
              <w:spacing w:line="276" w:lineRule="auto"/>
            </w:pPr>
            <w:r w:rsidRPr="0082668A">
              <w:t xml:space="preserve">Проектирование и реализация региональных тренировок школьников и педагогов для эффективного участия в соревнованиях по программированию на базе региональной системы онлайн решения задач по программированию для школьников </w:t>
            </w:r>
            <w:hyperlink r:id="rId12" w:history="1">
              <w:r w:rsidRPr="0082668A">
                <w:rPr>
                  <w:rStyle w:val="afe"/>
                  <w:rFonts w:eastAsia="PMingLiU"/>
                </w:rPr>
                <w:t>http://ejudge.pskovedu.ru/cgi-bin/new-client?contest_id=12</w:t>
              </w:r>
            </w:hyperlink>
            <w:r w:rsidRPr="0082668A">
              <w:t xml:space="preserve"> и авторского </w:t>
            </w:r>
            <w:proofErr w:type="spellStart"/>
            <w:r w:rsidRPr="0082668A">
              <w:t>интернет-ресурса</w:t>
            </w:r>
            <w:proofErr w:type="spellEnd"/>
            <w:r w:rsidRPr="0082668A">
              <w:t xml:space="preserve"> </w:t>
            </w:r>
            <w:hyperlink r:id="rId13" w:history="1">
              <w:r w:rsidRPr="0082668A">
                <w:rPr>
                  <w:rStyle w:val="afe"/>
                  <w:rFonts w:eastAsia="PMingLiU"/>
                </w:rPr>
                <w:t>https://fvova.ru/cup/</w:t>
              </w:r>
            </w:hyperlink>
          </w:p>
        </w:tc>
      </w:tr>
    </w:tbl>
    <w:p w:rsidR="006D72D5" w:rsidRPr="007451DD" w:rsidRDefault="006D72D5" w:rsidP="006D72D5">
      <w:pPr>
        <w:pStyle w:val="1"/>
        <w:ind w:left="94"/>
        <w:jc w:val="both"/>
        <w:rPr>
          <w:rFonts w:ascii="Times New Roman" w:eastAsia="Times New Roman" w:hAnsi="Times New Roman" w:cs="Times New Roman"/>
          <w:color w:val="auto"/>
          <w:sz w:val="24"/>
          <w:szCs w:val="24"/>
        </w:rPr>
      </w:pPr>
      <w:r w:rsidRPr="00DC40DF">
        <w:rPr>
          <w:rFonts w:ascii="Times New Roman" w:eastAsia="Times New Roman" w:hAnsi="Times New Roman" w:cs="Times New Roman"/>
          <w:color w:val="auto"/>
          <w:sz w:val="24"/>
          <w:szCs w:val="24"/>
        </w:rPr>
        <w:t>2.3. Планируемые корректирующие диагностические работы с учетом результатов ЕГЭ 2019 г.</w:t>
      </w:r>
    </w:p>
    <w:p w:rsidR="006D72D5" w:rsidRPr="00E2039C" w:rsidRDefault="006D72D5" w:rsidP="006D72D5">
      <w:pPr>
        <w:pStyle w:val="a3"/>
        <w:spacing w:after="0" w:line="240" w:lineRule="auto"/>
        <w:ind w:left="0"/>
        <w:rPr>
          <w:rFonts w:ascii="Times New Roman" w:hAnsi="Times New Roman"/>
          <w:sz w:val="24"/>
          <w:szCs w:val="24"/>
        </w:rPr>
      </w:pPr>
      <w:r>
        <w:rPr>
          <w:rFonts w:ascii="Times New Roman" w:hAnsi="Times New Roman"/>
          <w:sz w:val="24"/>
          <w:szCs w:val="24"/>
        </w:rPr>
        <w:t xml:space="preserve">Проведение ГБОУ ДПО «Центр оценки качества образования» по </w:t>
      </w:r>
      <w:proofErr w:type="gramStart"/>
      <w:r>
        <w:rPr>
          <w:rFonts w:ascii="Times New Roman" w:hAnsi="Times New Roman"/>
          <w:sz w:val="24"/>
          <w:szCs w:val="24"/>
        </w:rPr>
        <w:t>заявкам  образовательных</w:t>
      </w:r>
      <w:proofErr w:type="gramEnd"/>
      <w:r>
        <w:rPr>
          <w:rFonts w:ascii="Times New Roman" w:hAnsi="Times New Roman"/>
          <w:sz w:val="24"/>
          <w:szCs w:val="24"/>
        </w:rPr>
        <w:t xml:space="preserve"> организаций диагностических работ по материалам ФЦТ.</w:t>
      </w:r>
    </w:p>
    <w:p w:rsidR="006D72D5" w:rsidRPr="00E2039C" w:rsidRDefault="006D72D5" w:rsidP="002600C9">
      <w:pPr>
        <w:pStyle w:val="1"/>
        <w:numPr>
          <w:ilvl w:val="0"/>
          <w:numId w:val="13"/>
        </w:numPr>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Трансляция эффективных педагогических практик ОО с наиболее высокими результатами ЕГЭ 2019 г.</w:t>
      </w:r>
    </w:p>
    <w:p w:rsidR="006D72D5" w:rsidRPr="003F7527" w:rsidRDefault="006D72D5" w:rsidP="006D72D5">
      <w:pPr>
        <w:pStyle w:val="af7"/>
        <w:keepNext/>
        <w:ind w:left="454"/>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22</w:t>
      </w:r>
      <w:r w:rsidRPr="003F7527">
        <w:rPr>
          <w:b w:val="0"/>
          <w:i/>
          <w:color w:val="auto"/>
          <w:sz w:val="22"/>
        </w:rPr>
        <w:fldChar w:fldCharType="end"/>
      </w:r>
    </w:p>
    <w:tbl>
      <w:tblPr>
        <w:tblStyle w:val="a7"/>
        <w:tblW w:w="9639" w:type="dxa"/>
        <w:tblInd w:w="108" w:type="dxa"/>
        <w:tblLook w:val="04A0" w:firstRow="1" w:lastRow="0" w:firstColumn="1" w:lastColumn="0" w:noHBand="0" w:noVBand="1"/>
      </w:tblPr>
      <w:tblGrid>
        <w:gridCol w:w="445"/>
        <w:gridCol w:w="1398"/>
        <w:gridCol w:w="7796"/>
      </w:tblGrid>
      <w:tr w:rsidR="006D72D5" w:rsidRPr="00E2039C" w:rsidTr="00127F6A">
        <w:tc>
          <w:tcPr>
            <w:tcW w:w="445"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1398"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7796" w:type="dxa"/>
          </w:tcPr>
          <w:p w:rsidR="006D72D5" w:rsidRPr="00E2039C" w:rsidRDefault="006D72D5"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6D72D5" w:rsidRPr="00E2039C" w:rsidRDefault="006D72D5" w:rsidP="00127F6A">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6D72D5" w:rsidRPr="00E2039C" w:rsidTr="00127F6A">
        <w:tc>
          <w:tcPr>
            <w:tcW w:w="445" w:type="dxa"/>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398" w:type="dxa"/>
          </w:tcPr>
          <w:p w:rsidR="006D72D5" w:rsidRDefault="006D72D5" w:rsidP="00127F6A">
            <w:pPr>
              <w:pStyle w:val="32"/>
              <w:spacing w:after="0" w:line="240" w:lineRule="auto"/>
              <w:ind w:left="0"/>
              <w:rPr>
                <w:rFonts w:ascii="Times New Roman" w:hAnsi="Times New Roman"/>
                <w:sz w:val="24"/>
                <w:szCs w:val="24"/>
              </w:rPr>
            </w:pPr>
            <w:r>
              <w:rPr>
                <w:rFonts w:ascii="Times New Roman" w:hAnsi="Times New Roman"/>
                <w:sz w:val="24"/>
                <w:szCs w:val="24"/>
              </w:rPr>
              <w:t>Октябрь 2019</w:t>
            </w:r>
          </w:p>
        </w:tc>
        <w:tc>
          <w:tcPr>
            <w:tcW w:w="7796" w:type="dxa"/>
          </w:tcPr>
          <w:p w:rsidR="006D72D5" w:rsidRPr="00486B6C" w:rsidRDefault="006D72D5" w:rsidP="00127F6A">
            <w:pPr>
              <w:pStyle w:val="32"/>
              <w:spacing w:after="0" w:line="240" w:lineRule="auto"/>
              <w:ind w:left="0"/>
              <w:rPr>
                <w:rFonts w:ascii="Times New Roman" w:hAnsi="Times New Roman"/>
                <w:sz w:val="24"/>
                <w:szCs w:val="24"/>
              </w:rPr>
            </w:pPr>
            <w:r w:rsidRPr="00BF6007">
              <w:rPr>
                <w:rFonts w:ascii="Times New Roman" w:hAnsi="Times New Roman"/>
                <w:sz w:val="24"/>
                <w:szCs w:val="24"/>
              </w:rPr>
              <w:t xml:space="preserve">Школа </w:t>
            </w:r>
            <w:proofErr w:type="spellStart"/>
            <w:r w:rsidRPr="00BF6007">
              <w:rPr>
                <w:rFonts w:ascii="Times New Roman" w:hAnsi="Times New Roman"/>
                <w:sz w:val="24"/>
                <w:szCs w:val="24"/>
              </w:rPr>
              <w:t>тьюторов</w:t>
            </w:r>
            <w:proofErr w:type="spellEnd"/>
            <w:r w:rsidRPr="00BF6007">
              <w:rPr>
                <w:rFonts w:ascii="Times New Roman" w:hAnsi="Times New Roman"/>
                <w:sz w:val="24"/>
                <w:szCs w:val="24"/>
              </w:rPr>
              <w:t xml:space="preserve">. </w:t>
            </w:r>
            <w:proofErr w:type="spellStart"/>
            <w:r w:rsidRPr="00BF6007">
              <w:rPr>
                <w:rFonts w:ascii="Times New Roman" w:hAnsi="Times New Roman"/>
                <w:sz w:val="24"/>
                <w:szCs w:val="24"/>
              </w:rPr>
              <w:t>Самосбор</w:t>
            </w:r>
            <w:proofErr w:type="spellEnd"/>
            <w:r w:rsidRPr="00BF6007">
              <w:rPr>
                <w:rFonts w:ascii="Times New Roman" w:hAnsi="Times New Roman"/>
                <w:sz w:val="24"/>
                <w:szCs w:val="24"/>
              </w:rPr>
              <w:t>.</w:t>
            </w:r>
            <w:r>
              <w:rPr>
                <w:rFonts w:ascii="Times New Roman" w:hAnsi="Times New Roman"/>
                <w:sz w:val="24"/>
                <w:szCs w:val="24"/>
              </w:rPr>
              <w:t xml:space="preserve"> ПОИПКРО</w:t>
            </w:r>
          </w:p>
        </w:tc>
      </w:tr>
      <w:tr w:rsidR="006D72D5" w:rsidRPr="00E2039C" w:rsidTr="00127F6A">
        <w:tc>
          <w:tcPr>
            <w:tcW w:w="445" w:type="dxa"/>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398" w:type="dxa"/>
          </w:tcPr>
          <w:p w:rsidR="006D72D5" w:rsidRPr="00881B1A" w:rsidRDefault="006D72D5" w:rsidP="00127F6A">
            <w:pPr>
              <w:pStyle w:val="32"/>
              <w:spacing w:after="0" w:line="240" w:lineRule="auto"/>
              <w:ind w:left="0"/>
              <w:rPr>
                <w:rFonts w:ascii="Times New Roman" w:hAnsi="Times New Roman"/>
                <w:sz w:val="24"/>
                <w:szCs w:val="24"/>
              </w:rPr>
            </w:pPr>
            <w:r>
              <w:rPr>
                <w:rFonts w:ascii="Times New Roman" w:hAnsi="Times New Roman"/>
                <w:sz w:val="24"/>
                <w:szCs w:val="24"/>
              </w:rPr>
              <w:t>3-6.12.2019</w:t>
            </w:r>
          </w:p>
        </w:tc>
        <w:tc>
          <w:tcPr>
            <w:tcW w:w="7796" w:type="dxa"/>
          </w:tcPr>
          <w:p w:rsidR="006D72D5" w:rsidRPr="00881B1A" w:rsidRDefault="006D72D5" w:rsidP="00127F6A">
            <w:pPr>
              <w:pStyle w:val="32"/>
              <w:spacing w:after="0" w:line="240" w:lineRule="auto"/>
              <w:ind w:left="0"/>
              <w:rPr>
                <w:rFonts w:ascii="Times New Roman" w:hAnsi="Times New Roman"/>
                <w:sz w:val="24"/>
                <w:szCs w:val="24"/>
              </w:rPr>
            </w:pPr>
            <w:r w:rsidRPr="0067713B">
              <w:rPr>
                <w:rFonts w:ascii="Times New Roman" w:hAnsi="Times New Roman"/>
                <w:sz w:val="24"/>
                <w:szCs w:val="24"/>
              </w:rPr>
              <w:t>V очно-дистанционная всероссийская конференция с международным участием «Профессиональное развитие педагогов в открытой образовательной среде»</w:t>
            </w:r>
          </w:p>
        </w:tc>
      </w:tr>
      <w:tr w:rsidR="006D72D5" w:rsidRPr="00E2039C" w:rsidTr="00127F6A">
        <w:tc>
          <w:tcPr>
            <w:tcW w:w="445" w:type="dxa"/>
          </w:tcPr>
          <w:p w:rsidR="006D72D5" w:rsidRPr="00E2039C" w:rsidRDefault="006D72D5"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398" w:type="dxa"/>
          </w:tcPr>
          <w:p w:rsidR="006D72D5" w:rsidRPr="00881B1A" w:rsidRDefault="006D72D5" w:rsidP="00127F6A">
            <w:pPr>
              <w:pStyle w:val="32"/>
              <w:spacing w:after="0" w:line="240" w:lineRule="auto"/>
              <w:ind w:left="0"/>
              <w:rPr>
                <w:rFonts w:ascii="Times New Roman" w:hAnsi="Times New Roman"/>
                <w:sz w:val="24"/>
                <w:szCs w:val="24"/>
              </w:rPr>
            </w:pPr>
            <w:r>
              <w:rPr>
                <w:rFonts w:ascii="Times New Roman" w:hAnsi="Times New Roman"/>
                <w:sz w:val="24"/>
                <w:szCs w:val="24"/>
              </w:rPr>
              <w:t>Март 2020</w:t>
            </w:r>
          </w:p>
        </w:tc>
        <w:tc>
          <w:tcPr>
            <w:tcW w:w="7796" w:type="dxa"/>
          </w:tcPr>
          <w:p w:rsidR="006D72D5" w:rsidRPr="00881B1A" w:rsidRDefault="006D72D5" w:rsidP="00127F6A">
            <w:pPr>
              <w:pStyle w:val="32"/>
              <w:spacing w:after="0" w:line="240" w:lineRule="auto"/>
              <w:ind w:left="0"/>
              <w:rPr>
                <w:rFonts w:ascii="Times New Roman" w:hAnsi="Times New Roman"/>
                <w:sz w:val="24"/>
                <w:szCs w:val="24"/>
              </w:rPr>
            </w:pPr>
            <w:r>
              <w:rPr>
                <w:rFonts w:ascii="Times New Roman" w:hAnsi="Times New Roman"/>
                <w:sz w:val="24"/>
                <w:szCs w:val="24"/>
              </w:rPr>
              <w:t>Демонстрационная площадка «</w:t>
            </w:r>
            <w:r w:rsidRPr="00470726">
              <w:rPr>
                <w:rFonts w:ascii="Times New Roman" w:hAnsi="Times New Roman"/>
                <w:sz w:val="24"/>
                <w:szCs w:val="24"/>
              </w:rPr>
              <w:t>Информатика в гимназии им. С.В. Ковалевской</w:t>
            </w:r>
            <w:r>
              <w:rPr>
                <w:rFonts w:ascii="Times New Roman" w:hAnsi="Times New Roman"/>
                <w:sz w:val="24"/>
                <w:szCs w:val="24"/>
              </w:rPr>
              <w:t>», МБОУ «</w:t>
            </w:r>
            <w:r w:rsidRPr="00993800">
              <w:rPr>
                <w:rFonts w:ascii="Times New Roman" w:hAnsi="Times New Roman"/>
                <w:sz w:val="24"/>
                <w:szCs w:val="24"/>
              </w:rPr>
              <w:t xml:space="preserve">Гимназия </w:t>
            </w:r>
            <w:proofErr w:type="spellStart"/>
            <w:r w:rsidRPr="00993800">
              <w:rPr>
                <w:rFonts w:ascii="Times New Roman" w:hAnsi="Times New Roman"/>
                <w:sz w:val="24"/>
                <w:szCs w:val="24"/>
              </w:rPr>
              <w:t>им.С.В.Ковалевской</w:t>
            </w:r>
            <w:proofErr w:type="spellEnd"/>
            <w:r>
              <w:rPr>
                <w:rFonts w:ascii="Times New Roman" w:hAnsi="Times New Roman"/>
                <w:sz w:val="24"/>
                <w:szCs w:val="24"/>
              </w:rPr>
              <w:t>», ПОИПКРО</w:t>
            </w:r>
          </w:p>
        </w:tc>
      </w:tr>
    </w:tbl>
    <w:p w:rsidR="006D72D5" w:rsidRPr="00E2039C" w:rsidRDefault="006D72D5" w:rsidP="006D72D5">
      <w:pPr>
        <w:pStyle w:v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СОСТАВИТЕЛИ ОТЧЕТА</w:t>
      </w:r>
      <w:r w:rsidRPr="00E2039C">
        <w:rPr>
          <w:rFonts w:ascii="Times New Roman" w:eastAsia="Times New Roman" w:hAnsi="Times New Roman" w:cs="Times New Roman"/>
          <w:color w:val="auto"/>
          <w:sz w:val="24"/>
          <w:szCs w:val="24"/>
        </w:rPr>
        <w:t xml:space="preserve">: </w:t>
      </w:r>
    </w:p>
    <w:p w:rsidR="006D72D5" w:rsidRDefault="006D72D5" w:rsidP="006D72D5">
      <w:pPr>
        <w:spacing w:before="240" w:after="240"/>
        <w:ind w:left="284" w:right="-284" w:hanging="851"/>
      </w:pPr>
      <w:r w:rsidRPr="00E2039C">
        <w:t xml:space="preserve">Наименование организации, проводящей анализ результатов ЕГЭ по </w:t>
      </w:r>
      <w:r>
        <w:t xml:space="preserve">информатике и ИКТ: </w:t>
      </w:r>
    </w:p>
    <w:p w:rsidR="006D72D5" w:rsidRDefault="006D72D5" w:rsidP="006D72D5">
      <w:pPr>
        <w:pStyle w:val="af8"/>
        <w:spacing w:line="276" w:lineRule="auto"/>
        <w:jc w:val="both"/>
      </w:pPr>
      <w:r>
        <w:t xml:space="preserve">ГБОУ ДПО «Центр оценки качества образования»; </w:t>
      </w:r>
    </w:p>
    <w:p w:rsidR="006D72D5" w:rsidRDefault="006D72D5" w:rsidP="006D72D5">
      <w:pPr>
        <w:pStyle w:val="af8"/>
        <w:spacing w:line="276" w:lineRule="auto"/>
        <w:jc w:val="both"/>
      </w:pPr>
      <w:r>
        <w:t>ГБОУ ДПО «Псковский областной институт повышения квалификации работников образования»;</w:t>
      </w:r>
    </w:p>
    <w:p w:rsidR="006D72D5" w:rsidRDefault="006D72D5" w:rsidP="006D72D5">
      <w:pPr>
        <w:pStyle w:val="af8"/>
        <w:spacing w:line="276" w:lineRule="auto"/>
        <w:jc w:val="both"/>
      </w:pPr>
      <w:r>
        <w:t>Комитет по образованию Псковской области</w:t>
      </w:r>
    </w:p>
    <w:p w:rsidR="006D72D5" w:rsidRDefault="006D72D5" w:rsidP="006D72D5">
      <w:pPr>
        <w:pStyle w:val="af8"/>
        <w:spacing w:line="276" w:lineRule="auto"/>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402"/>
      </w:tblGrid>
      <w:tr w:rsidR="006D72D5" w:rsidRPr="00E2039C" w:rsidTr="00127F6A">
        <w:tc>
          <w:tcPr>
            <w:tcW w:w="3544" w:type="dxa"/>
            <w:shd w:val="clear" w:color="auto" w:fill="auto"/>
          </w:tcPr>
          <w:p w:rsidR="006D72D5" w:rsidRPr="00E2039C" w:rsidRDefault="006D72D5" w:rsidP="00127F6A">
            <w:pPr>
              <w:jc w:val="both"/>
            </w:pPr>
            <w:r w:rsidRPr="00E2039C">
              <w:t>Ответственный специалист, выполнявший анализ результатов ЕГЭ по предмету</w:t>
            </w:r>
            <w:r>
              <w:rPr>
                <w:rStyle w:val="a6"/>
              </w:rPr>
              <w:footnoteReference w:id="4"/>
            </w:r>
          </w:p>
        </w:tc>
        <w:tc>
          <w:tcPr>
            <w:tcW w:w="3260" w:type="dxa"/>
            <w:shd w:val="clear" w:color="auto" w:fill="auto"/>
          </w:tcPr>
          <w:p w:rsidR="006D72D5" w:rsidRPr="00A41ECA" w:rsidRDefault="006D72D5" w:rsidP="00127F6A">
            <w:pPr>
              <w:rPr>
                <w:i/>
              </w:rPr>
            </w:pPr>
            <w:r w:rsidRPr="00A41ECA">
              <w:rPr>
                <w:i/>
              </w:rPr>
              <w:t>Андреев Дмитрий Анатольевич, доцент кафедры информационных систем и технологий Псковск</w:t>
            </w:r>
            <w:r>
              <w:rPr>
                <w:i/>
              </w:rPr>
              <w:t>ого государственного университета</w:t>
            </w:r>
            <w:r w:rsidRPr="00A41ECA">
              <w:rPr>
                <w:i/>
              </w:rPr>
              <w:t>, кандидат технических наук</w:t>
            </w:r>
          </w:p>
        </w:tc>
        <w:tc>
          <w:tcPr>
            <w:tcW w:w="3402" w:type="dxa"/>
          </w:tcPr>
          <w:p w:rsidR="006D72D5" w:rsidRPr="00A41ECA" w:rsidRDefault="006D72D5" w:rsidP="00127F6A">
            <w:pPr>
              <w:rPr>
                <w:i/>
              </w:rPr>
            </w:pPr>
            <w:r w:rsidRPr="00A41ECA">
              <w:rPr>
                <w:i/>
              </w:rPr>
              <w:t>Председатель региональной ПК по информатике и ИКТ</w:t>
            </w:r>
          </w:p>
        </w:tc>
      </w:tr>
      <w:tr w:rsidR="006D72D5" w:rsidRPr="00E2039C" w:rsidTr="00127F6A">
        <w:tc>
          <w:tcPr>
            <w:tcW w:w="3544" w:type="dxa"/>
            <w:shd w:val="clear" w:color="auto" w:fill="auto"/>
          </w:tcPr>
          <w:p w:rsidR="006D72D5" w:rsidRPr="00E2039C" w:rsidRDefault="006D72D5" w:rsidP="00127F6A">
            <w:pPr>
              <w:jc w:val="both"/>
            </w:pPr>
            <w:r w:rsidRPr="00E2039C">
              <w:lastRenderedPageBreak/>
              <w:t>Специалисты, привлекаемые к анализу результатов ЕГЭ по предмету</w:t>
            </w:r>
          </w:p>
        </w:tc>
        <w:tc>
          <w:tcPr>
            <w:tcW w:w="3260" w:type="dxa"/>
            <w:shd w:val="clear" w:color="auto" w:fill="auto"/>
          </w:tcPr>
          <w:p w:rsidR="006D72D5" w:rsidRPr="00C81E6A" w:rsidRDefault="006D72D5" w:rsidP="00127F6A">
            <w:pPr>
              <w:rPr>
                <w:i/>
              </w:rPr>
            </w:pPr>
            <w:proofErr w:type="spellStart"/>
            <w:r w:rsidRPr="00A41ECA">
              <w:rPr>
                <w:i/>
              </w:rPr>
              <w:t>Никитёнок</w:t>
            </w:r>
            <w:proofErr w:type="spellEnd"/>
            <w:r w:rsidRPr="00A41ECA">
              <w:rPr>
                <w:i/>
              </w:rPr>
              <w:t xml:space="preserve"> Игорь Леонидович, </w:t>
            </w:r>
            <w:r>
              <w:rPr>
                <w:i/>
              </w:rPr>
              <w:t>директор</w:t>
            </w:r>
            <w:r w:rsidRPr="00A41ECA">
              <w:rPr>
                <w:i/>
              </w:rPr>
              <w:t xml:space="preserve"> </w:t>
            </w:r>
            <w:r>
              <w:rPr>
                <w:i/>
              </w:rPr>
              <w:t>Псковского РЦДО ПОИПКРО</w:t>
            </w:r>
          </w:p>
        </w:tc>
        <w:tc>
          <w:tcPr>
            <w:tcW w:w="3402" w:type="dxa"/>
          </w:tcPr>
          <w:p w:rsidR="006D72D5" w:rsidRPr="00A41ECA" w:rsidRDefault="006D72D5" w:rsidP="00127F6A">
            <w:pPr>
              <w:rPr>
                <w:i/>
              </w:rPr>
            </w:pPr>
            <w:r w:rsidRPr="00A41ECA">
              <w:rPr>
                <w:i/>
              </w:rPr>
              <w:t>Руководитель курсов повышения квалификации по подготовке членов предметных комиссий</w:t>
            </w:r>
          </w:p>
        </w:tc>
      </w:tr>
    </w:tbl>
    <w:p w:rsidR="006D72D5" w:rsidRDefault="006D72D5" w:rsidP="006D72D5">
      <w:pPr>
        <w:spacing w:after="200" w:line="276" w:lineRule="auto"/>
        <w:rPr>
          <w:i/>
        </w:rPr>
      </w:pPr>
    </w:p>
    <w:p w:rsidR="006D72D5" w:rsidRDefault="006D72D5" w:rsidP="006D72D5">
      <w:pPr>
        <w:spacing w:after="200" w:line="276" w:lineRule="auto"/>
        <w:rPr>
          <w:i/>
        </w:rPr>
      </w:pPr>
    </w:p>
    <w:p w:rsidR="006D72D5" w:rsidRDefault="006D72D5" w:rsidP="006D72D5">
      <w:pPr>
        <w:spacing w:after="200" w:line="276" w:lineRule="auto"/>
        <w:rPr>
          <w:i/>
        </w:rPr>
      </w:pPr>
    </w:p>
    <w:p w:rsidR="006D72D5" w:rsidRDefault="006D72D5" w:rsidP="006D72D5">
      <w:pPr>
        <w:spacing w:after="200" w:line="276" w:lineRule="auto"/>
        <w:rPr>
          <w:i/>
        </w:rPr>
      </w:pPr>
    </w:p>
    <w:p w:rsidR="006D72D5" w:rsidRDefault="006D72D5" w:rsidP="006D72D5">
      <w:pPr>
        <w:spacing w:after="200" w:line="276" w:lineRule="auto"/>
        <w:rPr>
          <w:i/>
        </w:rPr>
      </w:pPr>
    </w:p>
    <w:p w:rsidR="006D72D5" w:rsidRDefault="006D72D5" w:rsidP="006D72D5">
      <w:pPr>
        <w:spacing w:after="200" w:line="276" w:lineRule="auto"/>
        <w:rPr>
          <w:i/>
        </w:rPr>
      </w:pPr>
    </w:p>
    <w:p w:rsidR="006D72D5" w:rsidRDefault="006D72D5" w:rsidP="006D72D5">
      <w:pPr>
        <w:spacing w:after="200" w:line="276" w:lineRule="auto"/>
        <w:rPr>
          <w:i/>
        </w:rPr>
      </w:pPr>
    </w:p>
    <w:p w:rsidR="009F702C" w:rsidRDefault="009F702C"/>
    <w:sectPr w:rsidR="009F70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C9" w:rsidRDefault="002600C9" w:rsidP="006D72D5">
      <w:r>
        <w:separator/>
      </w:r>
    </w:p>
  </w:endnote>
  <w:endnote w:type="continuationSeparator" w:id="0">
    <w:p w:rsidR="002600C9" w:rsidRDefault="002600C9" w:rsidP="006D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C9" w:rsidRDefault="002600C9" w:rsidP="006D72D5">
      <w:r>
        <w:separator/>
      </w:r>
    </w:p>
  </w:footnote>
  <w:footnote w:type="continuationSeparator" w:id="0">
    <w:p w:rsidR="002600C9" w:rsidRDefault="002600C9" w:rsidP="006D72D5">
      <w:r>
        <w:continuationSeparator/>
      </w:r>
    </w:p>
  </w:footnote>
  <w:footnote w:id="1">
    <w:p w:rsidR="006D72D5" w:rsidRPr="002C3327" w:rsidRDefault="006D72D5" w:rsidP="006D72D5">
      <w:pPr>
        <w:pStyle w:val="a4"/>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2">
    <w:p w:rsidR="006D72D5" w:rsidRPr="006C4FD7" w:rsidRDefault="006D72D5" w:rsidP="006D72D5">
      <w:pPr>
        <w:pStyle w:val="a4"/>
        <w:jc w:val="both"/>
        <w:rPr>
          <w:rFonts w:ascii="Times New Roman" w:hAnsi="Times New Roman"/>
        </w:rPr>
      </w:pPr>
      <w:r w:rsidRPr="006C4FD7">
        <w:rPr>
          <w:rStyle w:val="a6"/>
          <w:rFonts w:ascii="Times New Roman" w:hAnsi="Times New Roman"/>
        </w:rPr>
        <w:footnoteRef/>
      </w:r>
      <w:r w:rsidRPr="006C4FD7">
        <w:rPr>
          <w:rFonts w:ascii="Times New Roman" w:hAnsi="Times New Roman"/>
        </w:rPr>
        <w:t xml:space="preserve"> Раздел заполняется при наличии у специалистов субъекта Российской Федерации рекомендаций и предложений по тематике раздела</w:t>
      </w:r>
    </w:p>
  </w:footnote>
  <w:footnote w:id="3">
    <w:p w:rsidR="006D72D5" w:rsidRPr="00327C96" w:rsidRDefault="006D72D5" w:rsidP="006D72D5">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По сравнению с другими ОО субъекта Российской Федерации</w:t>
      </w:r>
    </w:p>
  </w:footnote>
  <w:footnote w:id="4">
    <w:p w:rsidR="006D72D5" w:rsidRPr="009A42EF" w:rsidRDefault="006D72D5" w:rsidP="006D72D5">
      <w:pPr>
        <w:pStyle w:val="a4"/>
        <w:rPr>
          <w:rFonts w:ascii="Times New Roman" w:hAnsi="Times New Roman"/>
        </w:rPr>
      </w:pPr>
      <w:r w:rsidRPr="009A42EF">
        <w:rPr>
          <w:rStyle w:val="a6"/>
          <w:rFonts w:ascii="Times New Roman" w:hAnsi="Times New Roman"/>
        </w:rPr>
        <w:footnoteRef/>
      </w:r>
      <w:r w:rsidRPr="009A42EF">
        <w:rPr>
          <w:rFonts w:ascii="Times New Roman" w:hAnsi="Times New Roman"/>
        </w:rPr>
        <w:t xml:space="preserve"> По каждому учебному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7A4A9F"/>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72CF1"/>
    <w:multiLevelType w:val="hybridMultilevel"/>
    <w:tmpl w:val="3C2CAF9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47411E"/>
    <w:multiLevelType w:val="hybridMultilevel"/>
    <w:tmpl w:val="B134C4EE"/>
    <w:lvl w:ilvl="0" w:tplc="4A9A461E">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9E20B08"/>
    <w:multiLevelType w:val="hybridMultilevel"/>
    <w:tmpl w:val="EADEDEEC"/>
    <w:lvl w:ilvl="0" w:tplc="4A9A461E">
      <w:start w:val="1"/>
      <w:numFmt w:val="bullet"/>
      <w:lvlText w:val=""/>
      <w:lvlJc w:val="left"/>
      <w:pPr>
        <w:tabs>
          <w:tab w:val="num" w:pos="1969"/>
        </w:tabs>
        <w:ind w:left="1969" w:hanging="360"/>
      </w:pPr>
      <w:rPr>
        <w:rFonts w:ascii="Symbol" w:hAnsi="Symbol" w:hint="default"/>
      </w:rPr>
    </w:lvl>
    <w:lvl w:ilvl="1" w:tplc="04190019">
      <w:start w:val="1"/>
      <w:numFmt w:val="lowerLetter"/>
      <w:lvlText w:val="%2."/>
      <w:lvlJc w:val="left"/>
      <w:pPr>
        <w:ind w:left="1507" w:hanging="360"/>
      </w:pPr>
      <w:rPr>
        <w:rFonts w:cs="Times New Roman"/>
      </w:rPr>
    </w:lvl>
    <w:lvl w:ilvl="2" w:tplc="0419001B">
      <w:start w:val="1"/>
      <w:numFmt w:val="lowerRoman"/>
      <w:lvlText w:val="%3."/>
      <w:lvlJc w:val="right"/>
      <w:pPr>
        <w:ind w:left="2227" w:hanging="180"/>
      </w:pPr>
      <w:rPr>
        <w:rFonts w:cs="Times New Roman"/>
      </w:rPr>
    </w:lvl>
    <w:lvl w:ilvl="3" w:tplc="0419000F">
      <w:start w:val="1"/>
      <w:numFmt w:val="decimal"/>
      <w:lvlText w:val="%4."/>
      <w:lvlJc w:val="left"/>
      <w:pPr>
        <w:ind w:left="2947" w:hanging="360"/>
      </w:pPr>
      <w:rPr>
        <w:rFonts w:cs="Times New Roman"/>
      </w:rPr>
    </w:lvl>
    <w:lvl w:ilvl="4" w:tplc="04190019">
      <w:start w:val="1"/>
      <w:numFmt w:val="lowerLetter"/>
      <w:lvlText w:val="%5."/>
      <w:lvlJc w:val="left"/>
      <w:pPr>
        <w:ind w:left="3667" w:hanging="360"/>
      </w:pPr>
      <w:rPr>
        <w:rFonts w:cs="Times New Roman"/>
      </w:rPr>
    </w:lvl>
    <w:lvl w:ilvl="5" w:tplc="0419001B">
      <w:start w:val="1"/>
      <w:numFmt w:val="lowerRoman"/>
      <w:lvlText w:val="%6."/>
      <w:lvlJc w:val="right"/>
      <w:pPr>
        <w:ind w:left="4387" w:hanging="180"/>
      </w:pPr>
      <w:rPr>
        <w:rFonts w:cs="Times New Roman"/>
      </w:rPr>
    </w:lvl>
    <w:lvl w:ilvl="6" w:tplc="0419000F">
      <w:start w:val="1"/>
      <w:numFmt w:val="decimal"/>
      <w:lvlText w:val="%7."/>
      <w:lvlJc w:val="left"/>
      <w:pPr>
        <w:ind w:left="5107" w:hanging="360"/>
      </w:pPr>
      <w:rPr>
        <w:rFonts w:cs="Times New Roman"/>
      </w:rPr>
    </w:lvl>
    <w:lvl w:ilvl="7" w:tplc="04190019">
      <w:start w:val="1"/>
      <w:numFmt w:val="lowerLetter"/>
      <w:lvlText w:val="%8."/>
      <w:lvlJc w:val="left"/>
      <w:pPr>
        <w:ind w:left="5827" w:hanging="360"/>
      </w:pPr>
      <w:rPr>
        <w:rFonts w:cs="Times New Roman"/>
      </w:rPr>
    </w:lvl>
    <w:lvl w:ilvl="8" w:tplc="0419001B">
      <w:start w:val="1"/>
      <w:numFmt w:val="lowerRoman"/>
      <w:lvlText w:val="%9."/>
      <w:lvlJc w:val="right"/>
      <w:pPr>
        <w:ind w:left="6547" w:hanging="180"/>
      </w:pPr>
      <w:rPr>
        <w:rFonts w:cs="Times New Roman"/>
      </w:rPr>
    </w:lvl>
  </w:abstractNum>
  <w:abstractNum w:abstractNumId="6" w15:restartNumberingAfterBreak="0">
    <w:nsid w:val="62AB14A8"/>
    <w:multiLevelType w:val="hybridMultilevel"/>
    <w:tmpl w:val="DF66CE4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67545A17"/>
    <w:multiLevelType w:val="hybridMultilevel"/>
    <w:tmpl w:val="4734FE18"/>
    <w:lvl w:ilvl="0" w:tplc="4A9A461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69DD02BD"/>
    <w:multiLevelType w:val="hybridMultilevel"/>
    <w:tmpl w:val="698EED72"/>
    <w:lvl w:ilvl="0" w:tplc="4A9A46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A0620D"/>
    <w:multiLevelType w:val="hybridMultilevel"/>
    <w:tmpl w:val="ABB84334"/>
    <w:lvl w:ilvl="0" w:tplc="4A9A461E">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4A665F1"/>
    <w:multiLevelType w:val="hybridMultilevel"/>
    <w:tmpl w:val="4FB06BB8"/>
    <w:lvl w:ilvl="0" w:tplc="4A9A461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613AF5"/>
    <w:multiLevelType w:val="hybridMultilevel"/>
    <w:tmpl w:val="7996F238"/>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11"/>
  </w:num>
  <w:num w:numId="2">
    <w:abstractNumId w:val="0"/>
  </w:num>
  <w:num w:numId="3">
    <w:abstractNumId w:val="3"/>
  </w:num>
  <w:num w:numId="4">
    <w:abstractNumId w:val="7"/>
  </w:num>
  <w:num w:numId="5">
    <w:abstractNumId w:val="10"/>
  </w:num>
  <w:num w:numId="6">
    <w:abstractNumId w:val="5"/>
  </w:num>
  <w:num w:numId="7">
    <w:abstractNumId w:val="4"/>
  </w:num>
  <w:num w:numId="8">
    <w:abstractNumId w:val="8"/>
  </w:num>
  <w:num w:numId="9">
    <w:abstractNumId w:val="9"/>
  </w:num>
  <w:num w:numId="10">
    <w:abstractNumId w:val="1"/>
  </w:num>
  <w:num w:numId="11">
    <w:abstractNumId w:val="2"/>
  </w:num>
  <w:num w:numId="12">
    <w:abstractNumId w:val="6"/>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DB"/>
    <w:rsid w:val="002600C9"/>
    <w:rsid w:val="006D72D5"/>
    <w:rsid w:val="009F702C"/>
    <w:rsid w:val="00FC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362BD-DA8D-4F82-AEFA-42623CEB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D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6D72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6D72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D72D5"/>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qFormat/>
    <w:rsid w:val="006D72D5"/>
    <w:rPr>
      <w:rFonts w:asciiTheme="majorHAnsi" w:eastAsiaTheme="majorEastAsia" w:hAnsiTheme="majorHAnsi" w:cstheme="majorBidi"/>
      <w:b/>
      <w:bCs/>
      <w:color w:val="5B9BD5" w:themeColor="accent1"/>
      <w:sz w:val="24"/>
      <w:szCs w:val="24"/>
      <w:lang w:eastAsia="ru-RU"/>
    </w:rPr>
  </w:style>
  <w:style w:type="paragraph" w:styleId="a3">
    <w:name w:val="List Paragraph"/>
    <w:basedOn w:val="a"/>
    <w:qFormat/>
    <w:rsid w:val="006D72D5"/>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6D72D5"/>
    <w:rPr>
      <w:rFonts w:ascii="Calibri" w:eastAsia="Calibri" w:hAnsi="Calibri"/>
      <w:sz w:val="20"/>
      <w:szCs w:val="20"/>
      <w:lang w:eastAsia="en-US"/>
    </w:rPr>
  </w:style>
  <w:style w:type="character" w:customStyle="1" w:styleId="a5">
    <w:name w:val="Текст сноски Знак"/>
    <w:basedOn w:val="a0"/>
    <w:link w:val="a4"/>
    <w:rsid w:val="006D72D5"/>
    <w:rPr>
      <w:rFonts w:ascii="Calibri" w:eastAsia="Calibri" w:hAnsi="Calibri" w:cs="Times New Roman"/>
      <w:sz w:val="20"/>
      <w:szCs w:val="20"/>
    </w:rPr>
  </w:style>
  <w:style w:type="character" w:styleId="a6">
    <w:name w:val="footnote reference"/>
    <w:uiPriority w:val="99"/>
    <w:semiHidden/>
    <w:unhideWhenUsed/>
    <w:rsid w:val="006D72D5"/>
    <w:rPr>
      <w:vertAlign w:val="superscript"/>
    </w:rPr>
  </w:style>
  <w:style w:type="table" w:styleId="a7">
    <w:name w:val="Table Grid"/>
    <w:basedOn w:val="a1"/>
    <w:uiPriority w:val="99"/>
    <w:rsid w:val="006D7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6D72D5"/>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6D72D5"/>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6D72D5"/>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6D72D5"/>
    <w:rPr>
      <w:rFonts w:ascii="Calibri" w:eastAsia="Calibri" w:hAnsi="Calibri" w:cs="Times New Roman"/>
    </w:rPr>
  </w:style>
  <w:style w:type="paragraph" w:styleId="ac">
    <w:name w:val="Balloon Text"/>
    <w:basedOn w:val="a"/>
    <w:link w:val="ad"/>
    <w:uiPriority w:val="99"/>
    <w:semiHidden/>
    <w:unhideWhenUsed/>
    <w:rsid w:val="006D72D5"/>
    <w:rPr>
      <w:rFonts w:ascii="Tahoma" w:hAnsi="Tahoma" w:cs="Tahoma"/>
      <w:sz w:val="16"/>
      <w:szCs w:val="16"/>
    </w:rPr>
  </w:style>
  <w:style w:type="character" w:customStyle="1" w:styleId="ad">
    <w:name w:val="Текст выноски Знак"/>
    <w:basedOn w:val="a0"/>
    <w:link w:val="ac"/>
    <w:uiPriority w:val="99"/>
    <w:semiHidden/>
    <w:rsid w:val="006D72D5"/>
    <w:rPr>
      <w:rFonts w:ascii="Tahoma" w:hAnsi="Tahoma" w:cs="Tahoma"/>
      <w:sz w:val="16"/>
      <w:szCs w:val="16"/>
      <w:lang w:eastAsia="ru-RU"/>
    </w:rPr>
  </w:style>
  <w:style w:type="paragraph" w:styleId="ae">
    <w:name w:val="header"/>
    <w:basedOn w:val="a"/>
    <w:link w:val="af"/>
    <w:uiPriority w:val="99"/>
    <w:unhideWhenUsed/>
    <w:rsid w:val="006D72D5"/>
    <w:pPr>
      <w:tabs>
        <w:tab w:val="center" w:pos="4677"/>
        <w:tab w:val="right" w:pos="9355"/>
      </w:tabs>
    </w:pPr>
  </w:style>
  <w:style w:type="character" w:customStyle="1" w:styleId="af">
    <w:name w:val="Верхний колонтитул Знак"/>
    <w:basedOn w:val="a0"/>
    <w:link w:val="ae"/>
    <w:uiPriority w:val="99"/>
    <w:rsid w:val="006D72D5"/>
    <w:rPr>
      <w:rFonts w:ascii="Times New Roman" w:hAnsi="Times New Roman" w:cs="Times New Roman"/>
      <w:sz w:val="24"/>
      <w:szCs w:val="24"/>
      <w:lang w:eastAsia="ru-RU"/>
    </w:rPr>
  </w:style>
  <w:style w:type="character" w:styleId="af0">
    <w:name w:val="annotation reference"/>
    <w:basedOn w:val="a0"/>
    <w:uiPriority w:val="99"/>
    <w:semiHidden/>
    <w:unhideWhenUsed/>
    <w:rsid w:val="006D72D5"/>
    <w:rPr>
      <w:sz w:val="16"/>
      <w:szCs w:val="16"/>
    </w:rPr>
  </w:style>
  <w:style w:type="paragraph" w:styleId="af1">
    <w:name w:val="annotation text"/>
    <w:basedOn w:val="a"/>
    <w:link w:val="af2"/>
    <w:uiPriority w:val="99"/>
    <w:semiHidden/>
    <w:unhideWhenUsed/>
    <w:rsid w:val="006D72D5"/>
    <w:rPr>
      <w:sz w:val="20"/>
      <w:szCs w:val="20"/>
    </w:rPr>
  </w:style>
  <w:style w:type="character" w:customStyle="1" w:styleId="af2">
    <w:name w:val="Текст примечания Знак"/>
    <w:basedOn w:val="a0"/>
    <w:link w:val="af1"/>
    <w:uiPriority w:val="99"/>
    <w:semiHidden/>
    <w:rsid w:val="006D72D5"/>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D72D5"/>
    <w:rPr>
      <w:b/>
      <w:bCs/>
    </w:rPr>
  </w:style>
  <w:style w:type="character" w:customStyle="1" w:styleId="af4">
    <w:name w:val="Тема примечания Знак"/>
    <w:basedOn w:val="af2"/>
    <w:link w:val="af3"/>
    <w:uiPriority w:val="99"/>
    <w:semiHidden/>
    <w:rsid w:val="006D72D5"/>
    <w:rPr>
      <w:rFonts w:ascii="Times New Roman" w:hAnsi="Times New Roman" w:cs="Times New Roman"/>
      <w:b/>
      <w:bCs/>
      <w:sz w:val="20"/>
      <w:szCs w:val="20"/>
      <w:lang w:eastAsia="ru-RU"/>
    </w:rPr>
  </w:style>
  <w:style w:type="character" w:styleId="af5">
    <w:name w:val="Strong"/>
    <w:basedOn w:val="a0"/>
    <w:uiPriority w:val="22"/>
    <w:qFormat/>
    <w:rsid w:val="006D72D5"/>
    <w:rPr>
      <w:b/>
      <w:bCs/>
    </w:rPr>
  </w:style>
  <w:style w:type="character" w:customStyle="1" w:styleId="ilfuvd">
    <w:name w:val="ilfuvd"/>
    <w:basedOn w:val="a0"/>
    <w:rsid w:val="006D72D5"/>
  </w:style>
  <w:style w:type="character" w:styleId="af6">
    <w:name w:val="Emphasis"/>
    <w:basedOn w:val="a0"/>
    <w:uiPriority w:val="20"/>
    <w:qFormat/>
    <w:rsid w:val="006D72D5"/>
    <w:rPr>
      <w:i/>
      <w:iCs/>
    </w:rPr>
  </w:style>
  <w:style w:type="paragraph" w:styleId="af7">
    <w:name w:val="caption"/>
    <w:basedOn w:val="a"/>
    <w:next w:val="a"/>
    <w:uiPriority w:val="35"/>
    <w:unhideWhenUsed/>
    <w:qFormat/>
    <w:rsid w:val="006D72D5"/>
    <w:pPr>
      <w:spacing w:after="200"/>
    </w:pPr>
    <w:rPr>
      <w:b/>
      <w:bCs/>
      <w:color w:val="5B9BD5" w:themeColor="accent1"/>
      <w:sz w:val="18"/>
      <w:szCs w:val="18"/>
    </w:rPr>
  </w:style>
  <w:style w:type="paragraph" w:styleId="af8">
    <w:name w:val="No Spacing"/>
    <w:uiPriority w:val="1"/>
    <w:qFormat/>
    <w:rsid w:val="006D72D5"/>
    <w:pPr>
      <w:spacing w:after="0" w:line="240" w:lineRule="auto"/>
    </w:pPr>
    <w:rPr>
      <w:rFonts w:ascii="Times New Roman" w:hAnsi="Times New Roman" w:cs="Times New Roman"/>
      <w:sz w:val="24"/>
      <w:szCs w:val="24"/>
      <w:lang w:eastAsia="ru-RU"/>
    </w:rPr>
  </w:style>
  <w:style w:type="paragraph" w:customStyle="1" w:styleId="31">
    <w:name w:val="Заголовок 31"/>
    <w:basedOn w:val="a"/>
    <w:next w:val="a"/>
    <w:semiHidden/>
    <w:unhideWhenUsed/>
    <w:qFormat/>
    <w:rsid w:val="006D72D5"/>
    <w:pPr>
      <w:keepNext/>
      <w:spacing w:before="240" w:after="60"/>
      <w:outlineLvl w:val="2"/>
    </w:pPr>
    <w:rPr>
      <w:rFonts w:asciiTheme="majorHAnsi" w:eastAsiaTheme="majorEastAsia" w:hAnsiTheme="majorHAnsi" w:cstheme="majorBidi"/>
      <w:b/>
      <w:bCs/>
      <w:sz w:val="26"/>
      <w:szCs w:val="26"/>
    </w:rPr>
  </w:style>
  <w:style w:type="paragraph" w:styleId="af9">
    <w:name w:val="Body Text"/>
    <w:basedOn w:val="a"/>
    <w:link w:val="afa"/>
    <w:unhideWhenUsed/>
    <w:qFormat/>
    <w:rsid w:val="006D72D5"/>
    <w:pPr>
      <w:ind w:firstLine="709"/>
      <w:jc w:val="both"/>
    </w:pPr>
    <w:rPr>
      <w:rFonts w:eastAsia="Times New Roman"/>
    </w:rPr>
  </w:style>
  <w:style w:type="character" w:customStyle="1" w:styleId="afa">
    <w:name w:val="Основной текст Знак"/>
    <w:basedOn w:val="a0"/>
    <w:link w:val="af9"/>
    <w:rsid w:val="006D72D5"/>
    <w:rPr>
      <w:rFonts w:ascii="Times New Roman" w:eastAsia="Times New Roman" w:hAnsi="Times New Roman" w:cs="Times New Roman"/>
      <w:sz w:val="24"/>
      <w:szCs w:val="24"/>
      <w:lang w:eastAsia="ru-RU"/>
    </w:rPr>
  </w:style>
  <w:style w:type="paragraph" w:customStyle="1" w:styleId="11">
    <w:name w:val="Заголовок 11"/>
    <w:basedOn w:val="a"/>
    <w:next w:val="af9"/>
    <w:qFormat/>
    <w:rsid w:val="006D72D5"/>
    <w:pPr>
      <w:keepNext/>
      <w:suppressAutoHyphens/>
      <w:spacing w:before="160" w:after="120" w:line="360" w:lineRule="auto"/>
      <w:ind w:left="709" w:right="709"/>
      <w:jc w:val="center"/>
      <w:outlineLvl w:val="0"/>
    </w:pPr>
    <w:rPr>
      <w:rFonts w:eastAsiaTheme="majorEastAsia" w:cs="Arial"/>
      <w:b/>
      <w:bCs/>
      <w:spacing w:val="14"/>
      <w:kern w:val="2"/>
      <w:sz w:val="32"/>
      <w:szCs w:val="32"/>
    </w:rPr>
  </w:style>
  <w:style w:type="paragraph" w:customStyle="1" w:styleId="Standard">
    <w:name w:val="Standard"/>
    <w:rsid w:val="006D72D5"/>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Default">
    <w:name w:val="Default"/>
    <w:rsid w:val="006D72D5"/>
    <w:pPr>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character" w:customStyle="1" w:styleId="afb">
    <w:name w:val="Символ сноски"/>
    <w:qFormat/>
    <w:rsid w:val="006D72D5"/>
  </w:style>
  <w:style w:type="character" w:customStyle="1" w:styleId="afc">
    <w:name w:val="Привязка сноски"/>
    <w:rsid w:val="006D72D5"/>
    <w:rPr>
      <w:vertAlign w:val="superscript"/>
    </w:rPr>
  </w:style>
  <w:style w:type="paragraph" w:customStyle="1" w:styleId="12">
    <w:name w:val="Текст сноски1"/>
    <w:basedOn w:val="a"/>
    <w:rsid w:val="006D72D5"/>
    <w:pPr>
      <w:suppressLineNumbers/>
      <w:ind w:left="339" w:hanging="339"/>
    </w:pPr>
    <w:rPr>
      <w:rFonts w:eastAsia="Times New Roman"/>
      <w:sz w:val="20"/>
      <w:szCs w:val="20"/>
    </w:rPr>
  </w:style>
  <w:style w:type="paragraph" w:styleId="afd">
    <w:name w:val="Normal (Web)"/>
    <w:basedOn w:val="a"/>
    <w:uiPriority w:val="99"/>
    <w:unhideWhenUsed/>
    <w:rsid w:val="006D72D5"/>
    <w:pPr>
      <w:spacing w:before="100" w:beforeAutospacing="1" w:after="100" w:afterAutospacing="1"/>
    </w:pPr>
    <w:rPr>
      <w:rFonts w:eastAsia="Times New Roman"/>
    </w:rPr>
  </w:style>
  <w:style w:type="character" w:styleId="afe">
    <w:name w:val="Hyperlink"/>
    <w:basedOn w:val="a0"/>
    <w:unhideWhenUsed/>
    <w:rsid w:val="006D72D5"/>
    <w:rPr>
      <w:color w:val="0563C1" w:themeColor="hyperlink"/>
      <w:u w:val="single"/>
    </w:rPr>
  </w:style>
  <w:style w:type="paragraph" w:styleId="aff">
    <w:name w:val="Body Text Indent"/>
    <w:basedOn w:val="a"/>
    <w:link w:val="aff0"/>
    <w:uiPriority w:val="99"/>
    <w:semiHidden/>
    <w:unhideWhenUsed/>
    <w:rsid w:val="006D72D5"/>
    <w:pPr>
      <w:spacing w:after="120"/>
      <w:ind w:left="283"/>
    </w:pPr>
    <w:rPr>
      <w:rFonts w:eastAsia="Times New Roman"/>
    </w:rPr>
  </w:style>
  <w:style w:type="character" w:customStyle="1" w:styleId="aff0">
    <w:name w:val="Основной текст с отступом Знак"/>
    <w:basedOn w:val="a0"/>
    <w:link w:val="aff"/>
    <w:uiPriority w:val="99"/>
    <w:semiHidden/>
    <w:rsid w:val="006D72D5"/>
    <w:rPr>
      <w:rFonts w:ascii="Times New Roman" w:eastAsia="Times New Roman" w:hAnsi="Times New Roman" w:cs="Times New Roman"/>
      <w:sz w:val="24"/>
      <w:szCs w:val="24"/>
      <w:lang w:eastAsia="ru-RU"/>
    </w:rPr>
  </w:style>
  <w:style w:type="paragraph" w:customStyle="1" w:styleId="m-4712074158759967372gmail-msolistparagraph">
    <w:name w:val="m_-4712074158759967372gmail-msolistparagraph"/>
    <w:basedOn w:val="a"/>
    <w:rsid w:val="006D72D5"/>
    <w:pPr>
      <w:spacing w:before="100" w:beforeAutospacing="1" w:after="100" w:afterAutospacing="1"/>
    </w:pPr>
    <w:rPr>
      <w:rFonts w:eastAsia="Times New Roman"/>
    </w:rPr>
  </w:style>
  <w:style w:type="paragraph" w:customStyle="1" w:styleId="13">
    <w:name w:val="Абзац списка1"/>
    <w:basedOn w:val="a"/>
    <w:rsid w:val="006D72D5"/>
    <w:pPr>
      <w:spacing w:after="200" w:line="276" w:lineRule="auto"/>
      <w:ind w:left="720"/>
    </w:pPr>
    <w:rPr>
      <w:rFonts w:ascii="Calibri" w:eastAsia="Times New Roman" w:hAnsi="Calibri"/>
      <w:sz w:val="22"/>
      <w:szCs w:val="22"/>
      <w:lang w:eastAsia="en-US"/>
    </w:rPr>
  </w:style>
  <w:style w:type="paragraph" w:customStyle="1" w:styleId="paragraphscxw254980323">
    <w:name w:val="paragraph scxw254980323"/>
    <w:basedOn w:val="a"/>
    <w:qFormat/>
    <w:rsid w:val="006D72D5"/>
    <w:rPr>
      <w:rFonts w:eastAsia="Times New Roman"/>
    </w:rPr>
  </w:style>
  <w:style w:type="character" w:customStyle="1" w:styleId="normaltextrunscxw254980323">
    <w:name w:val="normaltextrun scxw254980323"/>
    <w:basedOn w:val="a0"/>
    <w:qFormat/>
    <w:rsid w:val="006D72D5"/>
  </w:style>
  <w:style w:type="paragraph" w:styleId="2">
    <w:name w:val="Body Text 2"/>
    <w:basedOn w:val="a"/>
    <w:link w:val="20"/>
    <w:rsid w:val="006D72D5"/>
    <w:pPr>
      <w:spacing w:after="120" w:line="480" w:lineRule="auto"/>
    </w:pPr>
    <w:rPr>
      <w:rFonts w:eastAsia="Times New Roman"/>
    </w:rPr>
  </w:style>
  <w:style w:type="character" w:customStyle="1" w:styleId="20">
    <w:name w:val="Основной текст 2 Знак"/>
    <w:basedOn w:val="a0"/>
    <w:link w:val="2"/>
    <w:rsid w:val="006D72D5"/>
    <w:rPr>
      <w:rFonts w:ascii="Times New Roman" w:eastAsia="Times New Roman" w:hAnsi="Times New Roman" w:cs="Times New Roman"/>
      <w:sz w:val="24"/>
      <w:szCs w:val="24"/>
      <w:lang w:eastAsia="ru-RU"/>
    </w:rPr>
  </w:style>
  <w:style w:type="paragraph" w:customStyle="1" w:styleId="71">
    <w:name w:val="Заголовок 71"/>
    <w:basedOn w:val="a"/>
    <w:next w:val="a"/>
    <w:link w:val="7"/>
    <w:semiHidden/>
    <w:unhideWhenUsed/>
    <w:qFormat/>
    <w:rsid w:val="006D72D5"/>
    <w:pPr>
      <w:spacing w:before="240" w:after="60"/>
      <w:outlineLvl w:val="6"/>
    </w:pPr>
    <w:rPr>
      <w:rFonts w:asciiTheme="minorHAnsi" w:eastAsiaTheme="minorEastAsia" w:hAnsiTheme="minorHAnsi" w:cstheme="minorBidi"/>
    </w:rPr>
  </w:style>
  <w:style w:type="character" w:customStyle="1" w:styleId="7">
    <w:name w:val="Заголовок 7 Знак"/>
    <w:basedOn w:val="a0"/>
    <w:link w:val="71"/>
    <w:semiHidden/>
    <w:qFormat/>
    <w:rsid w:val="006D72D5"/>
    <w:rPr>
      <w:rFonts w:eastAsiaTheme="minorEastAsia"/>
      <w:sz w:val="24"/>
      <w:szCs w:val="24"/>
      <w:lang w:eastAsia="ru-RU"/>
    </w:rPr>
  </w:style>
  <w:style w:type="paragraph" w:customStyle="1" w:styleId="21">
    <w:name w:val="Абзац списка2"/>
    <w:basedOn w:val="a"/>
    <w:qFormat/>
    <w:rsid w:val="006D72D5"/>
    <w:pPr>
      <w:spacing w:after="200" w:line="276" w:lineRule="auto"/>
      <w:ind w:left="720"/>
      <w:contextualSpacing/>
    </w:pPr>
    <w:rPr>
      <w:rFonts w:ascii="Calibri" w:eastAsia="Times New Roman" w:hAnsi="Calibri"/>
      <w:sz w:val="22"/>
      <w:szCs w:val="22"/>
      <w:lang w:eastAsia="en-US"/>
    </w:rPr>
  </w:style>
  <w:style w:type="paragraph" w:customStyle="1" w:styleId="14">
    <w:name w:val="Без интервала1"/>
    <w:rsid w:val="006D72D5"/>
    <w:pPr>
      <w:spacing w:after="0" w:line="240" w:lineRule="auto"/>
    </w:pPr>
    <w:rPr>
      <w:rFonts w:ascii="Calibri" w:eastAsia="Times New Roman" w:hAnsi="Calibri" w:cs="Times New Roman"/>
    </w:rPr>
  </w:style>
  <w:style w:type="paragraph" w:customStyle="1" w:styleId="32">
    <w:name w:val="Абзац списка3"/>
    <w:basedOn w:val="a"/>
    <w:rsid w:val="006D72D5"/>
    <w:pPr>
      <w:spacing w:after="200" w:line="276" w:lineRule="auto"/>
      <w:ind w:left="720"/>
    </w:pPr>
    <w:rPr>
      <w:rFonts w:ascii="Calibri" w:eastAsia="Times New Roman" w:hAnsi="Calibri"/>
      <w:sz w:val="22"/>
      <w:szCs w:val="22"/>
      <w:lang w:eastAsia="en-US"/>
    </w:rPr>
  </w:style>
  <w:style w:type="paragraph" w:customStyle="1" w:styleId="aff1">
    <w:name w:val="Знак"/>
    <w:basedOn w:val="a"/>
    <w:autoRedefine/>
    <w:rsid w:val="006D72D5"/>
    <w:pPr>
      <w:autoSpaceDE w:val="0"/>
      <w:autoSpaceDN w:val="0"/>
      <w:adjustRightInd w:val="0"/>
    </w:pPr>
    <w:rPr>
      <w:rFonts w:ascii="Arial" w:eastAsia="Times New Roman" w:hAnsi="Arial" w:cs="Arial"/>
      <w:sz w:val="20"/>
      <w:szCs w:val="20"/>
      <w:lang w:val="en-ZA" w:eastAsia="en-ZA"/>
    </w:rPr>
  </w:style>
  <w:style w:type="paragraph" w:customStyle="1" w:styleId="4">
    <w:name w:val="Абзац списка4"/>
    <w:basedOn w:val="a"/>
    <w:rsid w:val="006D72D5"/>
    <w:pPr>
      <w:spacing w:after="200" w:line="276" w:lineRule="auto"/>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fvova.ru/cu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judge.pskovedu.ru/cgi-bin/new-client?contest_id=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upitpsk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t_inform" TargetMode="External"/><Relationship Id="rId4" Type="http://schemas.openxmlformats.org/officeDocument/2006/relationships/webSettings" Target="webSettings.xml"/><Relationship Id="rId9" Type="http://schemas.openxmlformats.org/officeDocument/2006/relationships/hyperlink" Target="http://dopoipkro.pskovedu.ru/course/view.php?id=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6685</Words>
  <Characters>38107</Characters>
  <Application>Microsoft Office Word</Application>
  <DocSecurity>0</DocSecurity>
  <Lines>317</Lines>
  <Paragraphs>89</Paragraphs>
  <ScaleCrop>false</ScaleCrop>
  <Company/>
  <LinksUpToDate>false</LinksUpToDate>
  <CharactersWithSpaces>44703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2019-08-30T11:15:00Z</dcterms:created>
  <dcterms:modified xsi:type="dcterms:W3CDTF">2019-08-30T11:18:00Z</dcterms:modified>
</cp:coreProperties>
</file>